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F66" w:rsidRPr="00A44F66" w:rsidRDefault="00A44F66" w:rsidP="00A44F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A44F6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PVC ceiling rail curtain rod complete with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clip</w:t>
      </w:r>
      <w:r w:rsidRPr="00A44F6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2nd track, </w:t>
      </w:r>
      <w:r w:rsidR="00B02753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30</w:t>
      </w:r>
      <w:r w:rsidRPr="00A44F6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0cm, white</w:t>
      </w:r>
    </w:p>
    <w:p w:rsidR="00A44F66" w:rsidRDefault="00A44F66" w:rsidP="00A44F66">
      <w:pPr>
        <w:tabs>
          <w:tab w:val="left" w:pos="3810"/>
        </w:tabs>
      </w:pP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• The auction concerns a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complete 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PVC ceiling curtain rod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with full accessories,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B02753">
        <w:rPr>
          <w:rStyle w:val="y2iqfc"/>
          <w:rFonts w:ascii="Times New Roman" w:hAnsi="Times New Roman" w:cs="Times New Roman"/>
          <w:b/>
          <w:sz w:val="24"/>
          <w:szCs w:val="24"/>
        </w:rPr>
        <w:t>30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0 cm long</w:t>
      </w:r>
      <w:r w:rsidR="00B02753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(2 pcs. of 150 cm)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The attractive price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is the result of independent production of all elements on our machines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• Curtain rod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made of high-quality raw material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from a German company, ensuring durability for years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• The rail design is simple, classic,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proven by thousands of customers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, which guarantees lightness and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easy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and stable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• The width of the rail and the arrangement of the tracks prevents the curtains from overlapping,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ensuring smooth movement of the curtains</w:t>
      </w:r>
    </w:p>
    <w:p w:rsidR="00A44F66" w:rsidRPr="00A44F66" w:rsidRDefault="00A44F66" w:rsidP="00A44F66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• Product dedicated to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modern interiors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with built-in ceilings,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hotels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and traditional rooms</w:t>
      </w:r>
    </w:p>
    <w:p w:rsidR="00A44F66" w:rsidRDefault="00A44F66" w:rsidP="00A44F66">
      <w:pPr>
        <w:tabs>
          <w:tab w:val="left" w:pos="3810"/>
        </w:tabs>
      </w:pP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2-track white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rail, </w:t>
      </w:r>
      <w:r w:rsidR="00B02753">
        <w:rPr>
          <w:rStyle w:val="y2iqfc"/>
          <w:rFonts w:ascii="Times New Roman" w:hAnsi="Times New Roman" w:cs="Times New Roman"/>
          <w:sz w:val="24"/>
          <w:szCs w:val="24"/>
        </w:rPr>
        <w:t>30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>0 cm long</w:t>
      </w:r>
      <w:r w:rsidR="00B02753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B02753" w:rsidRPr="00B02753">
        <w:rPr>
          <w:rStyle w:val="y2iqfc"/>
          <w:rFonts w:ascii="Times New Roman" w:hAnsi="Times New Roman" w:cs="Times New Roman"/>
          <w:sz w:val="24"/>
          <w:szCs w:val="24"/>
        </w:rPr>
        <w:t>(2 pcs. of 150 cm)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Updo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>
        <w:rPr>
          <w:rStyle w:val="y2iqfc"/>
          <w:rFonts w:ascii="Times New Roman" w:hAnsi="Times New Roman" w:cs="Times New Roman"/>
          <w:sz w:val="24"/>
          <w:szCs w:val="24"/>
        </w:rPr>
        <w:t>clip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with a roll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End plug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- 2 pcs.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A set of dowels and screws in the appropriate quantity</w:t>
      </w:r>
    </w:p>
    <w:p w:rsid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Plugs for mounting holes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(for screws)</w:t>
      </w:r>
    </w:p>
    <w:p w:rsidR="009C237B" w:rsidRDefault="009C237B" w:rsidP="009C237B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Coulper – </w:t>
      </w:r>
      <w:r>
        <w:rPr>
          <w:rStyle w:val="y2iqfc"/>
          <w:rFonts w:ascii="Times New Roman" w:hAnsi="Times New Roman" w:cs="Times New Roman"/>
          <w:sz w:val="24"/>
          <w:szCs w:val="24"/>
        </w:rPr>
        <w:t>1 pcs.</w:t>
      </w:r>
    </w:p>
    <w:p w:rsidR="00A44F66" w:rsidRPr="00A44F66" w:rsidRDefault="00A44F66" w:rsidP="00A44F66">
      <w:pPr>
        <w:tabs>
          <w:tab w:val="left" w:pos="3810"/>
        </w:tabs>
        <w:rPr>
          <w:rFonts w:ascii="Times New Roman" w:hAnsi="Times New Roman" w:cs="Times New Roman"/>
          <w:sz w:val="24"/>
          <w:szCs w:val="24"/>
        </w:rPr>
      </w:pP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>
        <w:rPr>
          <w:rStyle w:val="y2iqfc"/>
          <w:rFonts w:ascii="Times New Roman" w:hAnsi="Times New Roman" w:cs="Times New Roman"/>
          <w:b/>
          <w:sz w:val="24"/>
          <w:szCs w:val="24"/>
        </w:rPr>
        <w:t>Clip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with a roller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>Standard fastening used for PVC rails. There are teeth on the inside of the</w:t>
      </w:r>
      <w:r>
        <w:rPr>
          <w:rStyle w:val="y2iqfc"/>
          <w:rFonts w:ascii="Times New Roman" w:hAnsi="Times New Roman" w:cs="Times New Roman"/>
          <w:sz w:val="24"/>
          <w:szCs w:val="24"/>
        </w:rPr>
        <w:t xml:space="preserve"> clip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that prevent curtains from slipping.</w:t>
      </w:r>
    </w:p>
    <w:p w:rsidR="00A44F66" w:rsidRPr="00A44F66" w:rsidRDefault="00A44F66" w:rsidP="00A44F66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Quantity: </w:t>
      </w:r>
      <w:r w:rsidR="00B02753">
        <w:rPr>
          <w:rStyle w:val="y2iqfc"/>
          <w:rFonts w:ascii="Times New Roman" w:hAnsi="Times New Roman" w:cs="Times New Roman"/>
          <w:b/>
          <w:sz w:val="24"/>
          <w:szCs w:val="24"/>
        </w:rPr>
        <w:t>60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pcs.</w:t>
      </w:r>
    </w:p>
    <w:p w:rsidR="00A44F66" w:rsidRDefault="00A44F66" w:rsidP="00A44F66">
      <w:pPr>
        <w:tabs>
          <w:tab w:val="left" w:pos="3810"/>
        </w:tabs>
      </w:pPr>
    </w:p>
    <w:p w:rsidR="00F50B35" w:rsidRDefault="00A44F66" w:rsidP="00A44F66">
      <w:pPr>
        <w:tabs>
          <w:tab w:val="left" w:pos="3810"/>
        </w:tabs>
        <w:jc w:val="center"/>
      </w:pPr>
      <w:r>
        <w:rPr>
          <w:noProof/>
          <w:lang w:eastAsia="pl-PL"/>
        </w:rPr>
        <w:lastRenderedPageBreak/>
        <w:drawing>
          <wp:inline distT="0" distB="0" distL="0" distR="0">
            <wp:extent cx="3205670" cy="3648075"/>
            <wp:effectExtent l="19050" t="0" r="0" b="0"/>
            <wp:docPr id="1" name="Obraz 0" descr="karnisz_sufitowy_pcv_pomiar-1648101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nisz_sufitowy_pcv_pomiar-1648101848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6913" cy="3649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MEASUREMENT AND INSTALLATION METHOD: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Window recess width + approx. 40 cm</w:t>
      </w:r>
    </w:p>
    <w:p w:rsidR="00A44F66" w:rsidRPr="00A44F66" w:rsidRDefault="00A44F66" w:rsidP="00A44F66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>In order to select the appropriate rail length, it is recommended that it be at least 40 cm wider than the window recess (20 cm on each side).</w:t>
      </w:r>
    </w:p>
    <w:p w:rsidR="00A44F66" w:rsidRPr="00A44F66" w:rsidRDefault="00A44F66" w:rsidP="00A44F66">
      <w:pPr>
        <w:tabs>
          <w:tab w:val="left" w:pos="3810"/>
        </w:tabs>
        <w:jc w:val="center"/>
      </w:pPr>
    </w:p>
    <w:sectPr w:rsidR="00A44F66" w:rsidRPr="00A44F66" w:rsidSect="00F50B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E63F44"/>
    <w:multiLevelType w:val="hybridMultilevel"/>
    <w:tmpl w:val="BE44E2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4EE2A27"/>
    <w:multiLevelType w:val="hybridMultilevel"/>
    <w:tmpl w:val="ABE4F2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44F66"/>
    <w:rsid w:val="00040F0A"/>
    <w:rsid w:val="00065CFF"/>
    <w:rsid w:val="000F63EA"/>
    <w:rsid w:val="004F571C"/>
    <w:rsid w:val="006B4776"/>
    <w:rsid w:val="008062E8"/>
    <w:rsid w:val="009C237B"/>
    <w:rsid w:val="00A44F66"/>
    <w:rsid w:val="00B02753"/>
    <w:rsid w:val="00BE6F01"/>
    <w:rsid w:val="00C723C8"/>
    <w:rsid w:val="00CB5471"/>
    <w:rsid w:val="00F425C3"/>
    <w:rsid w:val="00F50B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50B35"/>
  </w:style>
  <w:style w:type="paragraph" w:styleId="Nagwek2">
    <w:name w:val="heading 2"/>
    <w:basedOn w:val="Normalny"/>
    <w:link w:val="Nagwek2Znak"/>
    <w:uiPriority w:val="9"/>
    <w:qFormat/>
    <w:rsid w:val="00A44F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44F6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A44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4F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4F6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44F66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A44F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A44F6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A44F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6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58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55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335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18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4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58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87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56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8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195</Words>
  <Characters>1174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9</cp:revision>
  <dcterms:created xsi:type="dcterms:W3CDTF">2024-11-07T11:18:00Z</dcterms:created>
  <dcterms:modified xsi:type="dcterms:W3CDTF">2024-11-07T11:50:00Z</dcterms:modified>
</cp:coreProperties>
</file>