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Mini roller blind with line DECOR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47x150cm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WHITE PG-11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Product specification: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Mini roller blind (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47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x150 cm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Mechanism color: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Material: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PG-11 White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blackout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fabric blocks 100% of the light. This is possible thanks to a special rubber coating covering the material on the window side.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Roller shutter installation: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non-invasive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(no drilling, using hooks placed on the window and glued with tape with increased adhesion)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Possibility of using the roller blind on standard, balcony,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ventilated and non-opening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windows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Assembly instructions included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Product of Polish production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Product advantages: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 innovative mechanism of the highest quality that we designed and produce ourselves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use of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mechanism stabilizer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ensuring better adherence of the mechanism to the window, thanks to which the roller blind is solidly mounted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Mechanism equipped with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self-locking system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(prevents material from falling)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Symmetrical mechanism (the control chain can be placed on the left or right side)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children's safety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the chain is equipped with a breakable connector that can be reconnected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fabric weight beam provides the necessary load to properly unroll the fabric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String guides prevent the material from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deflecting from the glass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even when the window is open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set includes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universal brackets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enabling installation on a standard window as well as on a window with increased thickness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Measurement method:</w:t>
      </w:r>
    </w:p>
    <w:p w:rsidR="00000000" w:rsidDel="00000000" w:rsidP="00000000" w:rsidRDefault="00000000" w:rsidRPr="00000000" w14:paraId="0000001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</w:rPr>
        <w:drawing>
          <wp:inline distB="0" distT="0" distL="0" distR="0">
            <wp:extent cx="2157162" cy="2876220"/>
            <wp:effectExtent b="0" l="0" r="0" t="0"/>
            <wp:docPr descr="pomiar_roleta_mini_zylka.jpg" id="2" name="image1.jpg"/>
            <a:graphic>
              <a:graphicData uri="http://schemas.openxmlformats.org/drawingml/2006/picture">
                <pic:pic>
                  <pic:nvPicPr>
                    <pic:cNvPr descr="pomiar_roleta_mini_zylka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57162" cy="28762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Blind width - A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determine the correct width of the roller blind, measure the width of the window 'A' together with the glazing strips. Our assortment includes roller blinds of various widths: 35 cm, 38 cm, 43 cm, 47 cm, 50 cm, 53 cm, 57 cm, 60 cm, 62 cm, 65 cm, 68 cm, 70 cm, 73 cm, 77 cm , 81 cm, 85 cm, 90 cm, 95 cm, 100 cm, 105 cm, 110 cm, 115 cm, 125 cm.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Roller blind height - B.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blinds come in two standard lengths: 150 cm and 215 cm. If the height of the window sash is less than 150 cm, choose a roller blind with a length of 150 cm. If the height of the window sash is more than 150 cm and less than 215 cm, choose a roller blind with a length of 215 cm.</w:t>
      </w:r>
    </w:p>
    <w:p w:rsidR="00000000" w:rsidDel="00000000" w:rsidP="00000000" w:rsidRDefault="00000000" w:rsidRPr="00000000" w14:paraId="00000020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NormalnyWeb">
    <w:name w:val="Normal (Web)"/>
    <w:basedOn w:val="Normalny"/>
    <w:uiPriority w:val="99"/>
    <w:semiHidden w:val="1"/>
    <w:unhideWhenUsed w:val="1"/>
    <w:rsid w:val="00551BC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 w:val="1"/>
    <w:rsid w:val="00551BC3"/>
    <w:rPr>
      <w:b w:val="1"/>
      <w:bCs w:val="1"/>
    </w:rPr>
  </w:style>
  <w:style w:type="character" w:styleId="Hipercze">
    <w:name w:val="Hyperlink"/>
    <w:basedOn w:val="Domylnaczcionkaakapitu"/>
    <w:uiPriority w:val="99"/>
    <w:semiHidden w:val="1"/>
    <w:unhideWhenUsed w:val="1"/>
    <w:rsid w:val="00551BC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551BC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551BC3"/>
    <w:rPr>
      <w:rFonts w:ascii="Tahoma" w:cs="Tahoma" w:hAnsi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 w:val="1"/>
    <w:rsid w:val="00551B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cs="Courier New" w:eastAsia="Times New Roman" w:hAnsi="Courier New"/>
      <w:sz w:val="20"/>
      <w:szCs w:val="20"/>
      <w:lang w:eastAsia="pl-PL"/>
    </w:rPr>
  </w:style>
  <w:style w:type="character" w:styleId="HTML-wstpniesformatowanyZnak" w:customStyle="1">
    <w:name w:val="HTML - wstępnie sformatowany Znak"/>
    <w:basedOn w:val="Domylnaczcionkaakapitu"/>
    <w:link w:val="HTML-wstpniesformatowany"/>
    <w:uiPriority w:val="99"/>
    <w:rsid w:val="00551BC3"/>
    <w:rPr>
      <w:rFonts w:ascii="Courier New" w:cs="Courier New" w:eastAsia="Times New Roman" w:hAnsi="Courier New"/>
      <w:sz w:val="20"/>
      <w:szCs w:val="20"/>
      <w:lang w:eastAsia="pl-PL"/>
    </w:rPr>
  </w:style>
  <w:style w:type="character" w:styleId="y2iqfc" w:customStyle="1">
    <w:name w:val="y2iqfc"/>
    <w:basedOn w:val="Domylnaczcionkaakapitu"/>
    <w:rsid w:val="00551BC3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SmQetbUTjTK4+gUori58mHkIRw==">CgMxLjA4AHIhMTlndjF0RHZudDZxaFpPbEhKUDJURk4zcXMwVEU2R1lP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2024-05-14T11:43:00Z</dcterms:created>
  <dc:creator>mkroczek</dc:creator>
</cp:coreProperties>
</file>