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E1B" w:rsidRPr="005858D7" w:rsidRDefault="00EE4E5F">
      <w:pPr>
        <w:spacing w:before="21" w:line="386" w:lineRule="exact"/>
        <w:ind w:left="3436"/>
        <w:rPr>
          <w:rFonts w:ascii="Times New Roman" w:eastAsia="Tahoma" w:hAnsi="Times New Roman" w:cs="Times New Roman"/>
          <w:sz w:val="32"/>
          <w:szCs w:val="32"/>
        </w:rPr>
      </w:pPr>
      <w:r>
        <w:rPr>
          <w:rFonts w:ascii="Times New Roman" w:hAnsi="Times New Roman"/>
          <w:b/>
          <w:sz w:val="32"/>
        </w:rPr>
        <w:t>77-740 LIETOŠANAS INSTRUKCIJA</w:t>
      </w:r>
    </w:p>
    <w:p w:rsidR="00CA3E1B" w:rsidRPr="005858D7" w:rsidRDefault="00DC3302">
      <w:pPr>
        <w:pStyle w:val="Heading2"/>
        <w:spacing w:line="265" w:lineRule="exact"/>
        <w:ind w:left="241"/>
        <w:rPr>
          <w:rFonts w:ascii="Times New Roman" w:hAnsi="Times New Roman" w:cs="Times New Roman"/>
        </w:rPr>
      </w:pPr>
      <w:r>
        <w:rPr>
          <w:rFonts w:ascii="Times New Roman" w:hAnsi="Times New Roman"/>
          <w:noProof/>
          <w:lang w:val="lt-LT" w:eastAsia="lt-LT"/>
        </w:rPr>
        <w:drawing>
          <wp:anchor distT="0" distB="0" distL="114300" distR="114300" simplePos="0" relativeHeight="251658240" behindDoc="0" locked="0" layoutInCell="1" allowOverlap="1" wp14:anchorId="15947D4E" wp14:editId="7C97CDB5">
            <wp:simplePos x="0" y="0"/>
            <wp:positionH relativeFrom="page">
              <wp:posOffset>4603115</wp:posOffset>
            </wp:positionH>
            <wp:positionV relativeFrom="paragraph">
              <wp:posOffset>24130</wp:posOffset>
            </wp:positionV>
            <wp:extent cx="2162810" cy="1438910"/>
            <wp:effectExtent l="0" t="0" r="8890" b="889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62810" cy="14389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rPr>
        <w:t>NINGBO KAIXIN PROTECTIVE PRODUCTS CO., LTD</w:t>
      </w:r>
    </w:p>
    <w:p w:rsidR="00CA3E1B" w:rsidRPr="005858D7" w:rsidRDefault="00EE4E5F">
      <w:pPr>
        <w:pStyle w:val="BodyText"/>
        <w:spacing w:before="2" w:line="243" w:lineRule="auto"/>
        <w:ind w:left="280" w:right="5712"/>
        <w:rPr>
          <w:rFonts w:ascii="Times New Roman" w:hAnsi="Times New Roman" w:cs="Times New Roman"/>
        </w:rPr>
      </w:pPr>
      <w:r>
        <w:rPr>
          <w:rFonts w:ascii="Times New Roman" w:hAnsi="Times New Roman"/>
        </w:rPr>
        <w:t>Nr. 2, Weigang Road, Industrial Park, Sanqishi Town, Yuyao, Zhejiang, 315412, China (Ķīna) Tālr.: +86 574-62735176</w:t>
      </w:r>
    </w:p>
    <w:p w:rsidR="00CA3E1B" w:rsidRPr="005858D7" w:rsidRDefault="00CA3E1B">
      <w:pPr>
        <w:spacing w:before="2"/>
        <w:rPr>
          <w:rFonts w:ascii="Times New Roman" w:eastAsia="Tahoma" w:hAnsi="Times New Roman" w:cs="Times New Roman"/>
          <w:sz w:val="18"/>
          <w:szCs w:val="18"/>
          <w:lang w:val="lt-LT"/>
        </w:rPr>
      </w:pPr>
    </w:p>
    <w:p w:rsidR="00CA3E1B" w:rsidRPr="005858D7" w:rsidRDefault="00447376">
      <w:pPr>
        <w:pStyle w:val="BodyText"/>
        <w:ind w:left="280" w:right="5712"/>
        <w:rPr>
          <w:rFonts w:ascii="Times New Roman" w:hAnsi="Times New Roman" w:cs="Times New Roman"/>
        </w:rPr>
      </w:pPr>
      <w:r>
        <w:rPr>
          <w:rFonts w:ascii="Times New Roman" w:hAnsi="Times New Roman"/>
        </w:rPr>
        <w:t>ES atbilstības deklarācijas ir pieejamas tīmekļa vietnē adresē URL: nbkxpp.1688.com</w:t>
      </w:r>
    </w:p>
    <w:p w:rsidR="00CA3E1B" w:rsidRPr="005858D7" w:rsidRDefault="00CA3E1B">
      <w:pPr>
        <w:spacing w:before="12"/>
        <w:rPr>
          <w:rFonts w:ascii="Times New Roman" w:eastAsia="Tahoma" w:hAnsi="Times New Roman" w:cs="Times New Roman"/>
          <w:sz w:val="17"/>
          <w:szCs w:val="17"/>
          <w:lang w:val="lt-LT"/>
        </w:rPr>
      </w:pPr>
    </w:p>
    <w:p w:rsidR="00CA3E1B" w:rsidRPr="005858D7" w:rsidRDefault="00194FC0" w:rsidP="00194FC0">
      <w:pPr>
        <w:pStyle w:val="BodyText"/>
        <w:ind w:left="282" w:right="6060"/>
        <w:rPr>
          <w:rFonts w:ascii="Times New Roman" w:hAnsi="Times New Roman" w:cs="Times New Roman"/>
        </w:rPr>
      </w:pPr>
      <w:r>
        <w:rPr>
          <w:rFonts w:ascii="Times New Roman" w:hAnsi="Times New Roman"/>
        </w:rPr>
        <w:t>Izmērs: un</w:t>
      </w:r>
      <w:r w:rsidR="00903EFC">
        <w:rPr>
          <w:rFonts w:ascii="Times New Roman" w:hAnsi="Times New Roman"/>
        </w:rPr>
        <w:t xml:space="preserve">iversāls izmērs (maks. ceļgala </w:t>
      </w:r>
      <w:bookmarkStart w:id="0" w:name="_GoBack"/>
      <w:bookmarkEnd w:id="0"/>
      <w:r>
        <w:rPr>
          <w:rFonts w:ascii="Times New Roman" w:hAnsi="Times New Roman"/>
        </w:rPr>
        <w:t>apkārtmērs 100 cm)</w:t>
      </w:r>
    </w:p>
    <w:p w:rsidR="00CA3E1B" w:rsidRPr="005858D7" w:rsidRDefault="00CA3E1B">
      <w:pPr>
        <w:spacing w:before="3"/>
        <w:rPr>
          <w:rFonts w:ascii="Times New Roman" w:eastAsia="Tahoma" w:hAnsi="Times New Roman" w:cs="Times New Roman"/>
          <w:sz w:val="13"/>
          <w:szCs w:val="13"/>
          <w:lang w:val="lt-LT"/>
        </w:rPr>
      </w:pPr>
    </w:p>
    <w:p w:rsidR="00CA3E1B" w:rsidRPr="005858D7" w:rsidRDefault="00CA3E1B">
      <w:pPr>
        <w:rPr>
          <w:rFonts w:ascii="Times New Roman" w:eastAsia="Tahoma" w:hAnsi="Times New Roman" w:cs="Times New Roman"/>
          <w:sz w:val="13"/>
          <w:szCs w:val="13"/>
          <w:lang w:val="lt-LT"/>
        </w:rPr>
        <w:sectPr w:rsidR="00CA3E1B" w:rsidRPr="005858D7">
          <w:type w:val="continuous"/>
          <w:pgSz w:w="11920" w:h="16850"/>
          <w:pgMar w:top="680" w:right="600" w:bottom="0" w:left="440" w:header="720" w:footer="720" w:gutter="0"/>
          <w:cols w:space="720"/>
        </w:sectPr>
      </w:pPr>
    </w:p>
    <w:p w:rsidR="00CA3E1B" w:rsidRPr="005858D7" w:rsidRDefault="00EE4E5F">
      <w:pPr>
        <w:pStyle w:val="BodyText"/>
        <w:spacing w:before="69"/>
        <w:ind w:left="280"/>
        <w:jc w:val="both"/>
        <w:rPr>
          <w:rFonts w:ascii="Times New Roman" w:hAnsi="Times New Roman" w:cs="Times New Roman"/>
        </w:rPr>
      </w:pPr>
      <w:r>
        <w:rPr>
          <w:rFonts w:ascii="Times New Roman" w:hAnsi="Times New Roman"/>
        </w:rPr>
        <w:lastRenderedPageBreak/>
        <w:t>77-740 sertificēja paziņotā iestāde: RICOTEST (0498), Via Tione, 9, 37010 Pastrengo (VR)</w:t>
      </w:r>
    </w:p>
    <w:p w:rsidR="00CA3E1B" w:rsidRPr="005858D7" w:rsidRDefault="00CA3E1B">
      <w:pPr>
        <w:spacing w:before="12"/>
        <w:rPr>
          <w:rFonts w:ascii="Times New Roman" w:eastAsia="Tahoma" w:hAnsi="Times New Roman" w:cs="Times New Roman"/>
          <w:sz w:val="17"/>
          <w:szCs w:val="17"/>
          <w:lang w:val="lt-LT"/>
        </w:rPr>
      </w:pPr>
    </w:p>
    <w:p w:rsidR="00CA3E1B" w:rsidRPr="005858D7" w:rsidRDefault="00AC3BB5">
      <w:pPr>
        <w:pStyle w:val="BodyText"/>
        <w:ind w:left="280" w:right="1"/>
        <w:jc w:val="both"/>
        <w:rPr>
          <w:rFonts w:ascii="Times New Roman" w:hAnsi="Times New Roman" w:cs="Times New Roman"/>
        </w:rPr>
      </w:pPr>
      <w:r>
        <w:rPr>
          <w:rFonts w:ascii="Times New Roman" w:hAnsi="Times New Roman"/>
        </w:rPr>
        <w:t>Šie produkti ir kvalificējami kā individuālās aizsardzības līdzekļi (IAL) saskaņā ar Eiropas IAL jauno regulu (ES) 2016/425 un tika konstatēts, ka produkts atbilst šai regulai, ņemot vērā Eiropas saskaņoto standartu EN 14404:2004+A1:2010: rūpnieciskās ceļgalu uzlikas.</w:t>
      </w:r>
    </w:p>
    <w:p w:rsidR="00CA3E1B" w:rsidRPr="005858D7" w:rsidRDefault="00EE4E5F">
      <w:pPr>
        <w:rPr>
          <w:rFonts w:ascii="Times New Roman" w:eastAsia="Tahoma" w:hAnsi="Times New Roman" w:cs="Times New Roman"/>
        </w:rPr>
      </w:pPr>
      <w:r>
        <w:br w:type="column"/>
      </w:r>
    </w:p>
    <w:p w:rsidR="00CA3E1B" w:rsidRPr="005858D7" w:rsidRDefault="00CA3E1B">
      <w:pPr>
        <w:spacing w:before="9"/>
        <w:rPr>
          <w:rFonts w:ascii="Times New Roman" w:eastAsia="Tahoma" w:hAnsi="Times New Roman" w:cs="Times New Roman"/>
          <w:sz w:val="19"/>
          <w:szCs w:val="19"/>
          <w:lang w:val="lt-LT"/>
        </w:rPr>
      </w:pPr>
    </w:p>
    <w:p w:rsidR="00CA3E1B" w:rsidRPr="005858D7" w:rsidRDefault="00EE4E5F">
      <w:pPr>
        <w:pStyle w:val="Heading2"/>
        <w:ind w:right="436"/>
        <w:jc w:val="center"/>
        <w:rPr>
          <w:rFonts w:ascii="Times New Roman" w:hAnsi="Times New Roman" w:cs="Times New Roman"/>
        </w:rPr>
      </w:pPr>
      <w:r>
        <w:rPr>
          <w:rFonts w:ascii="Times New Roman" w:hAnsi="Times New Roman"/>
        </w:rPr>
        <w:t>77-740</w:t>
      </w:r>
    </w:p>
    <w:p w:rsidR="00CA3E1B" w:rsidRPr="005858D7" w:rsidRDefault="00CA3E1B">
      <w:pPr>
        <w:jc w:val="center"/>
        <w:rPr>
          <w:rFonts w:ascii="Times New Roman" w:hAnsi="Times New Roman" w:cs="Times New Roman"/>
          <w:lang w:val="lt-LT"/>
        </w:rPr>
        <w:sectPr w:rsidR="00CA3E1B" w:rsidRPr="005858D7">
          <w:type w:val="continuous"/>
          <w:pgSz w:w="11920" w:h="16850"/>
          <w:pgMar w:top="680" w:right="600" w:bottom="0" w:left="440" w:header="720" w:footer="720" w:gutter="0"/>
          <w:cols w:num="2" w:space="720" w:equalWidth="0">
            <w:col w:w="6030" w:space="499"/>
            <w:col w:w="4351"/>
          </w:cols>
        </w:sectPr>
      </w:pPr>
    </w:p>
    <w:p w:rsidR="00CA3E1B" w:rsidRPr="005858D7" w:rsidRDefault="00CA3E1B">
      <w:pPr>
        <w:spacing w:before="6"/>
        <w:rPr>
          <w:rFonts w:ascii="Times New Roman" w:eastAsia="Tahoma" w:hAnsi="Times New Roman" w:cs="Times New Roman"/>
          <w:sz w:val="16"/>
          <w:szCs w:val="16"/>
          <w:lang w:val="lt-LT"/>
        </w:rPr>
      </w:pPr>
    </w:p>
    <w:p w:rsidR="00CA3E1B" w:rsidRPr="005858D7" w:rsidRDefault="001F690E">
      <w:pPr>
        <w:ind w:left="126"/>
        <w:jc w:val="both"/>
        <w:rPr>
          <w:rFonts w:ascii="Times New Roman" w:eastAsia="Tahoma" w:hAnsi="Times New Roman" w:cs="Times New Roman"/>
        </w:rPr>
      </w:pPr>
      <w:r>
        <w:rPr>
          <w:rFonts w:ascii="Times New Roman" w:hAnsi="Times New Roman"/>
          <w:b/>
          <w:u w:val="single"/>
        </w:rPr>
        <w:t>PIRMS LIETOJAT ŠO PRODUKTU, RŪPĪGI IZLASIET ŠO INSTRUKCIJU</w:t>
      </w:r>
    </w:p>
    <w:p w:rsidR="00CA3E1B" w:rsidRPr="005858D7" w:rsidRDefault="00FB539B">
      <w:pPr>
        <w:pStyle w:val="BodyText"/>
        <w:ind w:right="4"/>
        <w:jc w:val="both"/>
        <w:rPr>
          <w:rFonts w:ascii="Times New Roman" w:hAnsi="Times New Roman" w:cs="Times New Roman"/>
        </w:rPr>
      </w:pPr>
      <w:r>
        <w:rPr>
          <w:rFonts w:ascii="Times New Roman" w:hAnsi="Times New Roman"/>
        </w:rPr>
        <w:t>Šie produkti (1. tipa ceļgalu uzlikas darbam notupstoties uz ceļgaliem = ceļgalu uzlikas, kas uzliekami atsevišķi no cita apģērba un piestiprināmi uz kājas) ir radīti, lai līdz minimumam samazinātu risku un aizsargātu personu, kura strādā notupusies uz ceļgaliem, un aizsargāt pret momentānām traumām kontaktā ar cietām virsmām, maziem akmentiņiem un līdzīgiem objektiem. Tomēr atcerieties, ka nekādi individuālie aizsardzības līdzekļi nevar nodrošināt pilnīgu aizsardzību un tāpēc jābūt piesardzīgiem, veicot bīstamas darbības.</w:t>
      </w:r>
    </w:p>
    <w:p w:rsidR="00CA3E1B" w:rsidRPr="005858D7" w:rsidRDefault="00CA3E1B">
      <w:pPr>
        <w:spacing w:before="12"/>
        <w:rPr>
          <w:rFonts w:ascii="Times New Roman" w:eastAsia="Tahoma" w:hAnsi="Times New Roman" w:cs="Times New Roman"/>
          <w:sz w:val="17"/>
          <w:szCs w:val="17"/>
          <w:lang w:val="lt-LT"/>
        </w:rPr>
      </w:pPr>
    </w:p>
    <w:p w:rsidR="00CA3E1B" w:rsidRPr="005858D7" w:rsidRDefault="0091523B">
      <w:pPr>
        <w:ind w:left="126"/>
        <w:jc w:val="both"/>
        <w:rPr>
          <w:rFonts w:ascii="Times New Roman" w:eastAsia="Tahoma" w:hAnsi="Times New Roman" w:cs="Times New Roman"/>
          <w:sz w:val="18"/>
          <w:szCs w:val="18"/>
        </w:rPr>
      </w:pPr>
      <w:r>
        <w:rPr>
          <w:rFonts w:ascii="Times New Roman" w:hAnsi="Times New Roman"/>
          <w:b/>
          <w:sz w:val="18"/>
        </w:rPr>
        <w:t>Brīdinājums: nekādas ceļgalu uzlikas nevar garantēt, ka darbinieks neradīsies medicīniskas komplikācijas, ja darbā darbiniekam ir jāstrādā uz ceļgaliem ilgāku laiku. Darbs notupstoties uz ceļgaliem var kļūt tādu hronisku slimību, kā, piemēram, locītavas gļotsomiņas iekaisuma (bursīta) un skrimšļa savainojuma, kas rodas pastāvīga spiediena uz ceļiem, cēlonis. Šim individuālajam aizsardzības līdzeklim būtu vienmērīgi jāsadala spēks, un tam jānovērš traumas, ko var radīt uz zemes esošie mazie cietie objekti.</w:t>
      </w:r>
    </w:p>
    <w:p w:rsidR="00CA3E1B" w:rsidRPr="005858D7" w:rsidRDefault="00CA3E1B">
      <w:pPr>
        <w:spacing w:before="3"/>
        <w:rPr>
          <w:rFonts w:ascii="Times New Roman" w:eastAsia="Tahoma" w:hAnsi="Times New Roman" w:cs="Times New Roman"/>
          <w:b/>
          <w:bCs/>
          <w:sz w:val="16"/>
          <w:szCs w:val="16"/>
          <w:lang w:val="lt-LT"/>
        </w:rPr>
      </w:pPr>
    </w:p>
    <w:p w:rsidR="00CA3E1B" w:rsidRPr="005858D7" w:rsidRDefault="00E43322">
      <w:pPr>
        <w:pStyle w:val="Heading1"/>
        <w:jc w:val="both"/>
        <w:rPr>
          <w:rFonts w:ascii="Times New Roman" w:hAnsi="Times New Roman" w:cs="Times New Roman"/>
          <w:b w:val="0"/>
          <w:bCs w:val="0"/>
          <w:u w:val="none"/>
        </w:rPr>
      </w:pPr>
      <w:r>
        <w:rPr>
          <w:rFonts w:ascii="Times New Roman" w:hAnsi="Times New Roman"/>
        </w:rPr>
        <w:t>KĀ IZVĒLĒTIES INDIVIDUĀLĀ AIZSARDZĪBAS LĪDZEKĻA DARBĪBAS PARAMETRU LĪMEŅUS</w:t>
      </w:r>
    </w:p>
    <w:p w:rsidR="00CA3E1B" w:rsidRPr="005858D7" w:rsidRDefault="00EE4E5F">
      <w:pPr>
        <w:pStyle w:val="BodyText"/>
        <w:ind w:right="5"/>
        <w:jc w:val="both"/>
        <w:rPr>
          <w:rFonts w:ascii="Times New Roman" w:hAnsi="Times New Roman" w:cs="Times New Roman"/>
        </w:rPr>
      </w:pPr>
      <w:r>
        <w:rPr>
          <w:rFonts w:ascii="Times New Roman" w:hAnsi="Times New Roman"/>
          <w:b/>
          <w:bCs/>
        </w:rPr>
        <w:t>0. līmenis</w:t>
      </w:r>
      <w:r>
        <w:rPr>
          <w:rFonts w:ascii="Times New Roman" w:hAnsi="Times New Roman"/>
        </w:rPr>
        <w:t xml:space="preserve"> Ceļgalu uzlikas ir piemērotas izmantošanai uz līdzenām grīdas virsmām un nenodrošina aizsardzību pret iekļūšanu.</w:t>
      </w:r>
    </w:p>
    <w:p w:rsidR="00CA3E1B" w:rsidRPr="005858D7" w:rsidRDefault="00EE4E5F">
      <w:pPr>
        <w:pStyle w:val="BodyText"/>
        <w:jc w:val="both"/>
        <w:rPr>
          <w:rFonts w:ascii="Times New Roman" w:hAnsi="Times New Roman" w:cs="Times New Roman"/>
        </w:rPr>
      </w:pPr>
      <w:r>
        <w:rPr>
          <w:rFonts w:ascii="Times New Roman" w:hAnsi="Times New Roman"/>
          <w:b/>
          <w:bCs/>
        </w:rPr>
        <w:t xml:space="preserve">1. līmenis </w:t>
      </w:r>
      <w:r>
        <w:rPr>
          <w:rFonts w:ascii="Times New Roman" w:hAnsi="Times New Roman"/>
        </w:rPr>
        <w:t>Ceļgalu uzlikas piemērotas uz izmantošanai līdzenām vai nelīdzenām grīdas virsmām, izmantojot skarbos apstākļos, un nodrošina aizsardzību pret iekļūšanu, ja ir vismaz (100+5) N spēks.</w:t>
      </w:r>
    </w:p>
    <w:p w:rsidR="00CA3E1B" w:rsidRPr="00903EFC" w:rsidRDefault="00EE4E5F" w:rsidP="00903EFC">
      <w:pPr>
        <w:pStyle w:val="BodyText"/>
        <w:jc w:val="both"/>
        <w:rPr>
          <w:rFonts w:ascii="Times New Roman" w:hAnsi="Times New Roman" w:cs="Times New Roman"/>
        </w:rPr>
      </w:pPr>
      <w:r>
        <w:rPr>
          <w:rFonts w:ascii="Times New Roman" w:hAnsi="Times New Roman"/>
          <w:b/>
          <w:bCs/>
        </w:rPr>
        <w:t xml:space="preserve">2. līmenis </w:t>
      </w:r>
      <w:r>
        <w:rPr>
          <w:rFonts w:ascii="Times New Roman" w:hAnsi="Times New Roman"/>
        </w:rPr>
        <w:t>Ceļgalu uzlikas piemērotas uz izmantošanai līdzenām vai nelīdzenām grīdas virsmām, izmantojot skarbos apstākļos, un nodrošina aizsardzību pret iekļūšanu, ja ir vismaz (250+10) N spēks.</w:t>
      </w:r>
    </w:p>
    <w:p w:rsidR="00CA3E1B" w:rsidRPr="005858D7" w:rsidRDefault="00127257">
      <w:pPr>
        <w:pStyle w:val="Heading1"/>
        <w:jc w:val="both"/>
        <w:rPr>
          <w:rFonts w:ascii="Times New Roman" w:hAnsi="Times New Roman" w:cs="Times New Roman"/>
          <w:b w:val="0"/>
          <w:bCs w:val="0"/>
          <w:u w:val="none"/>
        </w:rPr>
      </w:pPr>
      <w:r>
        <w:rPr>
          <w:rFonts w:ascii="Times New Roman" w:hAnsi="Times New Roman"/>
          <w:u w:val="thick" w:color="000000"/>
        </w:rPr>
        <w:t>DARBĪBAS PARAMETRI UN IZMANTOŠANAS IEROBEŽOJUMI</w:t>
      </w:r>
    </w:p>
    <w:p w:rsidR="00CA3E1B" w:rsidRPr="00903EFC" w:rsidRDefault="00EE4E5F" w:rsidP="00903EFC">
      <w:pPr>
        <w:pStyle w:val="BodyText"/>
        <w:spacing w:before="3"/>
        <w:ind w:right="2"/>
        <w:jc w:val="both"/>
        <w:rPr>
          <w:rFonts w:ascii="Times New Roman" w:hAnsi="Times New Roman" w:cs="Times New Roman"/>
        </w:rPr>
      </w:pPr>
      <w:r>
        <w:rPr>
          <w:rFonts w:ascii="Times New Roman" w:hAnsi="Times New Roman"/>
        </w:rPr>
        <w:t>77-740 produkts tika testēts saskaņā ar EN 14404:2004+A1:2010 un tika konstatēts, ka ir sasniegti 1. tipa un 1. līmeņa darbības parametri.</w:t>
      </w:r>
    </w:p>
    <w:p w:rsidR="00CA3E1B" w:rsidRPr="005858D7" w:rsidRDefault="00127257">
      <w:pPr>
        <w:pStyle w:val="Heading1"/>
        <w:jc w:val="both"/>
        <w:rPr>
          <w:rFonts w:ascii="Times New Roman" w:hAnsi="Times New Roman" w:cs="Times New Roman"/>
          <w:b w:val="0"/>
          <w:bCs w:val="0"/>
          <w:u w:val="none"/>
        </w:rPr>
      </w:pPr>
      <w:r>
        <w:rPr>
          <w:rFonts w:ascii="Times New Roman" w:hAnsi="Times New Roman"/>
          <w:u w:val="thick" w:color="000000"/>
        </w:rPr>
        <w:t>UZSTĀDĪŠANA UN IZMĒRA NOTEIKŠANA</w:t>
      </w:r>
    </w:p>
    <w:p w:rsidR="00CA3E1B" w:rsidRPr="00903EFC" w:rsidRDefault="0016383B" w:rsidP="00903EFC">
      <w:pPr>
        <w:pStyle w:val="BodyText"/>
        <w:spacing w:before="2"/>
        <w:jc w:val="both"/>
        <w:rPr>
          <w:rFonts w:ascii="Times New Roman" w:hAnsi="Times New Roman" w:cs="Times New Roman"/>
        </w:rPr>
      </w:pPr>
      <w:r>
        <w:rPr>
          <w:rFonts w:ascii="Times New Roman" w:hAnsi="Times New Roman"/>
        </w:rPr>
        <w:t xml:space="preserve">Šie produkti ir paredzēti uzlikšanai uz ceļgaliem un ērtai un stabilai piestiprināšanai ar siksniņu pie lejas daļā. Asinsrite netiek ierobežota. Pārāk brīvi vai pārāk nospriegoti produkti ierobežo kustības brīvību un nenodrošina optimālu 1. līmeņa aizsardzību. Pirms darbu veikšanas vienmēr pārbaudiet ceļgalu uzliku novietojumu. Šo aizsardzības līdzekļu siksniņas ir regulējamas. Pārbaudiet, vai mīkstā puse ir vērsta pret ceļgalu un vai siksniņas ir izlīdzinātas un aptver jūsu kāju aizmugurējā pusē ar </w:t>
      </w:r>
      <w:r w:rsidR="009F35D9">
        <w:rPr>
          <w:rFonts w:ascii="Times New Roman" w:hAnsi="Times New Roman"/>
        </w:rPr>
        <w:t>“</w:t>
      </w:r>
      <w:r>
        <w:rPr>
          <w:rFonts w:ascii="Times New Roman" w:hAnsi="Times New Roman"/>
        </w:rPr>
        <w:t>Velcro</w:t>
      </w:r>
      <w:r w:rsidR="009F35D9">
        <w:rPr>
          <w:rFonts w:ascii="Times New Roman" w:hAnsi="Times New Roman"/>
        </w:rPr>
        <w:t>”</w:t>
      </w:r>
      <w:r>
        <w:rPr>
          <w:rFonts w:ascii="Times New Roman" w:hAnsi="Times New Roman"/>
        </w:rPr>
        <w:t xml:space="preserve"> siksniņu, lai saglabātu siksniņas pareizā stāvoklī.</w:t>
      </w:r>
    </w:p>
    <w:p w:rsidR="00CA3E1B" w:rsidRPr="005858D7" w:rsidRDefault="00633160">
      <w:pPr>
        <w:pStyle w:val="Heading1"/>
        <w:jc w:val="both"/>
        <w:rPr>
          <w:rFonts w:ascii="Times New Roman" w:hAnsi="Times New Roman" w:cs="Times New Roman"/>
          <w:b w:val="0"/>
          <w:bCs w:val="0"/>
          <w:u w:val="none"/>
        </w:rPr>
      </w:pPr>
      <w:r>
        <w:rPr>
          <w:rFonts w:ascii="Times New Roman" w:hAnsi="Times New Roman"/>
        </w:rPr>
        <w:t>LIETOŠANA</w:t>
      </w:r>
    </w:p>
    <w:p w:rsidR="00CA3E1B" w:rsidRPr="005858D7" w:rsidRDefault="00633160">
      <w:pPr>
        <w:pStyle w:val="BodyText"/>
        <w:ind w:right="462"/>
        <w:rPr>
          <w:rFonts w:ascii="Times New Roman" w:hAnsi="Times New Roman" w:cs="Times New Roman"/>
        </w:rPr>
      </w:pPr>
      <w:r>
        <w:rPr>
          <w:rFonts w:ascii="Times New Roman" w:hAnsi="Times New Roman"/>
        </w:rPr>
        <w:t>Piesārņojot, nomainot individuālos aizsardzības līdzekļus vai nepareizi tos lietojot, bīstami tiek pasliktināti šie individuālie aizsardzības līdzekļi 77-740 darbības parametri.</w:t>
      </w:r>
    </w:p>
    <w:p w:rsidR="00CA3E1B" w:rsidRPr="00903EFC" w:rsidRDefault="00EE4E5F" w:rsidP="00903EFC">
      <w:pPr>
        <w:pStyle w:val="BodyText"/>
        <w:spacing w:before="135"/>
        <w:ind w:right="123"/>
        <w:jc w:val="both"/>
        <w:rPr>
          <w:rFonts w:ascii="Times New Roman" w:hAnsi="Times New Roman" w:cs="Times New Roman"/>
        </w:rPr>
      </w:pPr>
      <w:r>
        <w:br w:type="column"/>
      </w:r>
      <w:r>
        <w:rPr>
          <w:rFonts w:ascii="Times New Roman" w:hAnsi="Times New Roman"/>
        </w:rPr>
        <w:lastRenderedPageBreak/>
        <w:t>Ceļgalu uzlikas nav ūdensizturīgas un nenodrošina papildu aizsardzību, piemēram, neizceļas ar izturību pret uguni vai ķīmiskām vielām.</w:t>
      </w:r>
    </w:p>
    <w:p w:rsidR="00CA3E1B" w:rsidRPr="005858D7" w:rsidRDefault="0039370F">
      <w:pPr>
        <w:pStyle w:val="Heading1"/>
        <w:jc w:val="both"/>
        <w:rPr>
          <w:rFonts w:ascii="Times New Roman" w:hAnsi="Times New Roman" w:cs="Times New Roman"/>
          <w:b w:val="0"/>
          <w:bCs w:val="0"/>
          <w:u w:val="none"/>
        </w:rPr>
      </w:pPr>
      <w:r>
        <w:rPr>
          <w:rFonts w:ascii="Times New Roman" w:hAnsi="Times New Roman"/>
        </w:rPr>
        <w:t>SADERĪBA</w:t>
      </w:r>
    </w:p>
    <w:p w:rsidR="00CA3E1B" w:rsidRPr="005858D7" w:rsidRDefault="00AB0D3A">
      <w:pPr>
        <w:pStyle w:val="BodyText"/>
        <w:ind w:right="118"/>
        <w:jc w:val="both"/>
        <w:rPr>
          <w:rFonts w:ascii="Times New Roman" w:hAnsi="Times New Roman" w:cs="Times New Roman"/>
        </w:rPr>
      </w:pPr>
      <w:r>
        <w:rPr>
          <w:rFonts w:ascii="Times New Roman" w:hAnsi="Times New Roman"/>
        </w:rPr>
        <w:t>Lai optimizētu aizsardzību, dažos gadījumos var nākties izmantot šos produktus un atbilstošus zābakus / cimdus / ķiveri / ausu aizsardzību. Šādā gadījumā, pirms veicat bīstamu darbu, konsultējieties ar savu piegādātāju un pārliecinieties, vai jūsu individuālās aizsa</w:t>
      </w:r>
      <w:r w:rsidR="00903EFC">
        <w:rPr>
          <w:rFonts w:ascii="Times New Roman" w:hAnsi="Times New Roman"/>
        </w:rPr>
        <w:t>rdzības produkti ir saderīgi un</w:t>
      </w:r>
      <w:r>
        <w:rPr>
          <w:rFonts w:ascii="Times New Roman" w:hAnsi="Times New Roman"/>
        </w:rPr>
        <w:t xml:space="preserve"> piemēroti konkrēta uzdevuma veikšanai. </w:t>
      </w:r>
    </w:p>
    <w:p w:rsidR="00CA3E1B" w:rsidRPr="00903EFC" w:rsidRDefault="00DC3302">
      <w:pPr>
        <w:pStyle w:val="Heading1"/>
        <w:spacing w:line="265" w:lineRule="exact"/>
        <w:jc w:val="both"/>
        <w:rPr>
          <w:rFonts w:ascii="Times New Roman" w:hAnsi="Times New Roman" w:cs="Times New Roman"/>
          <w:b w:val="0"/>
          <w:bCs w:val="0"/>
        </w:rPr>
      </w:pPr>
      <w:r w:rsidRPr="00903EFC">
        <w:rPr>
          <w:rFonts w:ascii="Times New Roman" w:hAnsi="Times New Roman"/>
        </w:rPr>
        <w:t>MATERIĀLS</w:t>
      </w:r>
    </w:p>
    <w:p w:rsidR="00CA3E1B" w:rsidRPr="005858D7" w:rsidRDefault="00EE4E5F">
      <w:pPr>
        <w:pStyle w:val="BodyText"/>
        <w:ind w:right="121"/>
        <w:jc w:val="both"/>
        <w:rPr>
          <w:rFonts w:ascii="Times New Roman" w:hAnsi="Times New Roman" w:cs="Times New Roman"/>
        </w:rPr>
      </w:pPr>
      <w:r>
        <w:rPr>
          <w:rFonts w:ascii="Times New Roman" w:hAnsi="Times New Roman"/>
        </w:rPr>
        <w:t xml:space="preserve">77-740 ceļgalu uzlikas ir no nealerģiska termoplasta (TPR), ar </w:t>
      </w:r>
      <w:r w:rsidR="009F35D9">
        <w:rPr>
          <w:rFonts w:ascii="Times New Roman" w:hAnsi="Times New Roman"/>
        </w:rPr>
        <w:t>“</w:t>
      </w:r>
      <w:r>
        <w:rPr>
          <w:rFonts w:ascii="Times New Roman" w:hAnsi="Times New Roman"/>
        </w:rPr>
        <w:t>Oxford</w:t>
      </w:r>
      <w:r w:rsidR="009F35D9">
        <w:rPr>
          <w:rFonts w:ascii="Times New Roman" w:hAnsi="Times New Roman"/>
        </w:rPr>
        <w:t>”</w:t>
      </w:r>
      <w:r>
        <w:rPr>
          <w:rFonts w:ascii="Times New Roman" w:hAnsi="Times New Roman"/>
        </w:rPr>
        <w:t xml:space="preserve"> poliesteru impregnēta PU, etilēna vinila acetāta, poliestera ar flaneļa slāni un elastīna diegu.</w:t>
      </w:r>
    </w:p>
    <w:p w:rsidR="00CA3E1B" w:rsidRPr="005858D7" w:rsidRDefault="00623534">
      <w:pPr>
        <w:pStyle w:val="Heading1"/>
        <w:spacing w:line="263" w:lineRule="exact"/>
        <w:jc w:val="both"/>
        <w:rPr>
          <w:rFonts w:ascii="Times New Roman" w:hAnsi="Times New Roman" w:cs="Times New Roman"/>
          <w:b w:val="0"/>
          <w:bCs w:val="0"/>
          <w:u w:val="none"/>
        </w:rPr>
      </w:pPr>
      <w:r>
        <w:rPr>
          <w:rFonts w:ascii="Times New Roman" w:hAnsi="Times New Roman"/>
          <w:u w:val="thick" w:color="000000"/>
        </w:rPr>
        <w:t>UZGLABĀŠANA UN PĀRVADĀŠANA</w:t>
      </w:r>
    </w:p>
    <w:p w:rsidR="00CA3E1B" w:rsidRPr="005858D7" w:rsidRDefault="00F379BF">
      <w:pPr>
        <w:pStyle w:val="BodyText"/>
        <w:spacing w:before="2"/>
        <w:ind w:right="115"/>
        <w:jc w:val="both"/>
        <w:rPr>
          <w:rFonts w:ascii="Times New Roman" w:hAnsi="Times New Roman" w:cs="Times New Roman"/>
        </w:rPr>
      </w:pPr>
      <w:r>
        <w:rPr>
          <w:rFonts w:ascii="Times New Roman" w:hAnsi="Times New Roman"/>
        </w:rPr>
        <w:t>Kad neizmantojat, glabājiet šos produktus labi vēdināmā vietā, projām no lielām temperatūru svārstībām, jo temperatūras iedarbība var pasliktināt personas aizsardzības līdzekļu darbības parametrus. Nekad nenovietojiet smagus priekšmetus uz ceļgalu uzlikām. Ja iespējams, pārāk daudz nelociet un glabājiet pakarinātus vertikāli. Ja produkti ir slapji, pirms glabāšanas ļaujiet tiem nožūt.</w:t>
      </w:r>
    </w:p>
    <w:p w:rsidR="00CA3E1B" w:rsidRPr="00903EFC" w:rsidRDefault="00DC3302">
      <w:pPr>
        <w:pStyle w:val="Heading1"/>
        <w:spacing w:line="265" w:lineRule="exact"/>
        <w:jc w:val="both"/>
        <w:rPr>
          <w:rFonts w:ascii="Times New Roman" w:hAnsi="Times New Roman" w:cs="Times New Roman"/>
          <w:b w:val="0"/>
          <w:bCs w:val="0"/>
        </w:rPr>
      </w:pPr>
      <w:r w:rsidRPr="00903EFC">
        <w:rPr>
          <w:rFonts w:ascii="Times New Roman" w:hAnsi="Times New Roman"/>
        </w:rPr>
        <w:t xml:space="preserve">REMONTS </w:t>
      </w:r>
    </w:p>
    <w:p w:rsidR="00CA3E1B" w:rsidRPr="005858D7" w:rsidRDefault="00D17843">
      <w:pPr>
        <w:pStyle w:val="BodyText"/>
        <w:ind w:right="124"/>
        <w:jc w:val="both"/>
        <w:rPr>
          <w:rFonts w:ascii="Times New Roman" w:hAnsi="Times New Roman" w:cs="Times New Roman"/>
        </w:rPr>
      </w:pPr>
      <w:r>
        <w:rPr>
          <w:rFonts w:ascii="Times New Roman" w:hAnsi="Times New Roman"/>
        </w:rPr>
        <w:t>Ja produkts tiek sabojāts, tas vairs nenodrošina optimālu aizsardzību, tāpēc tas uzreiz jānomaina. Nekad neizmantojiet bojātu produktu.</w:t>
      </w:r>
    </w:p>
    <w:p w:rsidR="00CA3E1B" w:rsidRPr="005858D7" w:rsidRDefault="0039370F">
      <w:pPr>
        <w:pStyle w:val="Heading1"/>
        <w:spacing w:line="265" w:lineRule="exact"/>
        <w:jc w:val="both"/>
        <w:rPr>
          <w:rFonts w:ascii="Times New Roman" w:hAnsi="Times New Roman" w:cs="Times New Roman"/>
          <w:b w:val="0"/>
          <w:bCs w:val="0"/>
          <w:u w:val="none"/>
        </w:rPr>
      </w:pPr>
      <w:r>
        <w:rPr>
          <w:rFonts w:ascii="Times New Roman" w:hAnsi="Times New Roman"/>
          <w:u w:val="thick" w:color="000000"/>
        </w:rPr>
        <w:t>TĪRĪŠANA</w:t>
      </w:r>
    </w:p>
    <w:p w:rsidR="00CA3E1B" w:rsidRPr="005858D7" w:rsidRDefault="00EE4E5F">
      <w:pPr>
        <w:pStyle w:val="BodyText"/>
        <w:spacing w:before="2"/>
        <w:ind w:right="118"/>
        <w:jc w:val="both"/>
        <w:rPr>
          <w:rFonts w:ascii="Times New Roman" w:hAnsi="Times New Roman" w:cs="Times New Roman"/>
        </w:rPr>
      </w:pPr>
      <w:r>
        <w:rPr>
          <w:rFonts w:ascii="Times New Roman" w:hAnsi="Times New Roman"/>
        </w:rPr>
        <w:t>77-740 ceļgalu uzlikas būtu sausi jānotīra, tos nedrīkst žāvēt tuvu siltuma avotam.</w:t>
      </w:r>
    </w:p>
    <w:p w:rsidR="00CA3E1B" w:rsidRPr="005858D7" w:rsidRDefault="00DC3302">
      <w:pPr>
        <w:pStyle w:val="Heading1"/>
        <w:spacing w:line="265" w:lineRule="exact"/>
        <w:jc w:val="both"/>
        <w:rPr>
          <w:rFonts w:ascii="Times New Roman" w:hAnsi="Times New Roman" w:cs="Times New Roman"/>
          <w:b w:val="0"/>
          <w:bCs w:val="0"/>
          <w:u w:val="none"/>
        </w:rPr>
      </w:pPr>
      <w:r>
        <w:rPr>
          <w:rFonts w:ascii="Times New Roman" w:hAnsi="Times New Roman"/>
        </w:rPr>
        <w:t>KALPOŠANAS ILGUMS</w:t>
      </w:r>
    </w:p>
    <w:p w:rsidR="00CA3E1B" w:rsidRPr="005858D7" w:rsidRDefault="008332C6">
      <w:pPr>
        <w:pStyle w:val="BodyText"/>
        <w:ind w:right="118"/>
        <w:jc w:val="both"/>
        <w:rPr>
          <w:rFonts w:ascii="Times New Roman" w:hAnsi="Times New Roman" w:cs="Times New Roman"/>
        </w:rPr>
      </w:pPr>
      <w:r>
        <w:rPr>
          <w:rFonts w:ascii="Times New Roman" w:hAnsi="Times New Roman"/>
        </w:rPr>
        <w:t>Ceļgalu uzliku potenciālais kalpošanas ilgums ir līdz 2–3 gadiem no ražošanas datuma standarta lietošanas apstākļos.</w:t>
      </w:r>
    </w:p>
    <w:p w:rsidR="00CA3E1B" w:rsidRPr="00903EFC" w:rsidRDefault="0039370F" w:rsidP="00903EFC">
      <w:pPr>
        <w:pStyle w:val="BodyText"/>
        <w:spacing w:before="1"/>
        <w:ind w:right="115"/>
        <w:jc w:val="both"/>
        <w:rPr>
          <w:rFonts w:ascii="Times New Roman" w:hAnsi="Times New Roman" w:cs="Times New Roman"/>
        </w:rPr>
      </w:pPr>
      <w:r>
        <w:rPr>
          <w:rFonts w:ascii="Times New Roman" w:hAnsi="Times New Roman"/>
          <w:b/>
          <w:bCs/>
        </w:rPr>
        <w:t>UZMANĪBU!</w:t>
      </w:r>
      <w:r>
        <w:rPr>
          <w:rFonts w:ascii="Times New Roman" w:hAnsi="Times New Roman"/>
        </w:rPr>
        <w:t xml:space="preserve"> Ekstremālos apstākļos šī produkta kalpošanas ilgums var samazināties līdz vienreizlietojamam, ja uz produktu iedarbojas ķīmiskas vielas, ekstremālas temperatūras, tiek iegriezti ar asiem objektiem u. tml.</w:t>
      </w:r>
    </w:p>
    <w:p w:rsidR="00CA3E1B" w:rsidRPr="005858D7" w:rsidRDefault="009F35D9">
      <w:pPr>
        <w:pStyle w:val="Heading1"/>
        <w:jc w:val="both"/>
        <w:rPr>
          <w:rFonts w:ascii="Times New Roman" w:hAnsi="Times New Roman" w:cs="Times New Roman"/>
        </w:rPr>
      </w:pPr>
      <w:r>
        <w:rPr>
          <w:rFonts w:ascii="Times New Roman" w:hAnsi="Times New Roman"/>
        </w:rPr>
        <w:t>MARĶĒJUMS</w:t>
      </w:r>
    </w:p>
    <w:p w:rsidR="00E44D9D" w:rsidRPr="005858D7" w:rsidRDefault="00E44D9D">
      <w:pPr>
        <w:pStyle w:val="Heading1"/>
        <w:jc w:val="both"/>
        <w:rPr>
          <w:rFonts w:ascii="Times New Roman" w:hAnsi="Times New Roman" w:cs="Times New Roman"/>
          <w:b w:val="0"/>
          <w:bCs w:val="0"/>
          <w:lang w:val="lt-LT"/>
        </w:rPr>
      </w:pPr>
    </w:p>
    <w:tbl>
      <w:tblPr>
        <w:tblStyle w:val="TableGrid"/>
        <w:tblW w:w="0" w:type="auto"/>
        <w:tblLook w:val="04A0" w:firstRow="1" w:lastRow="0" w:firstColumn="1" w:lastColumn="0" w:noHBand="0" w:noVBand="1"/>
      </w:tblPr>
      <w:tblGrid>
        <w:gridCol w:w="3369"/>
        <w:gridCol w:w="1927"/>
      </w:tblGrid>
      <w:tr w:rsidR="00E44D9D" w:rsidRPr="005858D7" w:rsidTr="00E44D9D">
        <w:tc>
          <w:tcPr>
            <w:tcW w:w="3369" w:type="dxa"/>
          </w:tcPr>
          <w:p w:rsidR="00E44D9D" w:rsidRPr="005858D7" w:rsidRDefault="00E44D9D" w:rsidP="00E44D9D">
            <w:pPr>
              <w:pStyle w:val="Heading2"/>
              <w:rPr>
                <w:rFonts w:ascii="Times New Roman" w:hAnsi="Times New Roman" w:cs="Times New Roman"/>
                <w:b/>
                <w:sz w:val="14"/>
                <w:szCs w:val="14"/>
              </w:rPr>
            </w:pPr>
            <w:r>
              <w:rPr>
                <w:rFonts w:ascii="Times New Roman" w:hAnsi="Times New Roman"/>
                <w:b/>
                <w:noProof/>
                <w:sz w:val="14"/>
                <w:lang w:val="lt-LT" w:eastAsia="lt-LT"/>
              </w:rPr>
              <w:drawing>
                <wp:anchor distT="0" distB="0" distL="114300" distR="114300" simplePos="0" relativeHeight="503315152" behindDoc="0" locked="0" layoutInCell="1" allowOverlap="1" wp14:anchorId="2754458C" wp14:editId="66FCD8CF">
                  <wp:simplePos x="0" y="0"/>
                  <wp:positionH relativeFrom="page">
                    <wp:posOffset>4603115</wp:posOffset>
                  </wp:positionH>
                  <wp:positionV relativeFrom="paragraph">
                    <wp:posOffset>24130</wp:posOffset>
                  </wp:positionV>
                  <wp:extent cx="2162810" cy="1438910"/>
                  <wp:effectExtent l="0" t="0" r="8890" b="889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62810" cy="143891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sz w:val="14"/>
              </w:rPr>
              <w:t>NINGBO KAIXIN PROTECTIVE PRODUCTS CO., LTD</w:t>
            </w:r>
          </w:p>
          <w:p w:rsidR="00E44D9D" w:rsidRPr="005858D7" w:rsidRDefault="00E44D9D" w:rsidP="00E44D9D">
            <w:pPr>
              <w:rPr>
                <w:rFonts w:ascii="Times New Roman" w:hAnsi="Times New Roman" w:cs="Times New Roman"/>
                <w:sz w:val="14"/>
                <w:szCs w:val="14"/>
              </w:rPr>
            </w:pPr>
            <w:r>
              <w:rPr>
                <w:rFonts w:ascii="Times New Roman" w:hAnsi="Times New Roman"/>
                <w:sz w:val="14"/>
              </w:rPr>
              <w:t>Nr. 2, Weigang Road, Industrial Park, Sanqishi Town, Yuyao, Zhejiang, 315412, China (Ķīna)</w:t>
            </w:r>
          </w:p>
          <w:p w:rsidR="00E44D9D" w:rsidRPr="005858D7" w:rsidRDefault="00E44D9D" w:rsidP="00E44D9D">
            <w:pPr>
              <w:rPr>
                <w:rFonts w:ascii="Times New Roman" w:hAnsi="Times New Roman" w:cs="Times New Roman"/>
                <w:sz w:val="14"/>
                <w:szCs w:val="14"/>
                <w:lang w:val="lt-LT"/>
              </w:rPr>
            </w:pPr>
          </w:p>
          <w:p w:rsidR="00E44D9D" w:rsidRPr="005858D7" w:rsidRDefault="00E44D9D" w:rsidP="00E44D9D">
            <w:pPr>
              <w:rPr>
                <w:rFonts w:ascii="Times New Roman" w:hAnsi="Times New Roman" w:cs="Times New Roman"/>
                <w:sz w:val="14"/>
                <w:szCs w:val="14"/>
              </w:rPr>
            </w:pPr>
            <w:r>
              <w:rPr>
                <w:rFonts w:ascii="Times New Roman" w:hAnsi="Times New Roman"/>
                <w:sz w:val="14"/>
              </w:rPr>
              <w:t>Rūpnieciskās ceļgalu uzlikas</w:t>
            </w:r>
          </w:p>
          <w:p w:rsidR="00E44D9D" w:rsidRPr="005858D7" w:rsidRDefault="00E44D9D" w:rsidP="00E44D9D">
            <w:pPr>
              <w:rPr>
                <w:rFonts w:ascii="Times New Roman" w:hAnsi="Times New Roman" w:cs="Times New Roman"/>
                <w:sz w:val="14"/>
                <w:szCs w:val="14"/>
              </w:rPr>
            </w:pPr>
            <w:r>
              <w:rPr>
                <w:rFonts w:ascii="Times New Roman" w:hAnsi="Times New Roman"/>
                <w:sz w:val="14"/>
              </w:rPr>
              <w:t>Modelis: 77-740</w:t>
            </w:r>
          </w:p>
          <w:p w:rsidR="00E44D9D" w:rsidRPr="005858D7" w:rsidRDefault="00903EFC" w:rsidP="00E44D9D">
            <w:pPr>
              <w:rPr>
                <w:rFonts w:ascii="Times New Roman" w:hAnsi="Times New Roman" w:cs="Times New Roman"/>
                <w:sz w:val="14"/>
                <w:szCs w:val="14"/>
              </w:rPr>
            </w:pPr>
            <w:r>
              <w:rPr>
                <w:rFonts w:ascii="Times New Roman" w:hAnsi="Times New Roman"/>
                <w:sz w:val="14"/>
              </w:rPr>
              <w:t xml:space="preserve">Izmērs: universāls izmērs                   </w:t>
            </w:r>
            <w:r w:rsidR="00E44D9D">
              <w:rPr>
                <w:rFonts w:ascii="Times New Roman" w:hAnsi="Times New Roman"/>
                <w:sz w:val="14"/>
              </w:rPr>
              <w:t>MM/YY</w:t>
            </w:r>
          </w:p>
          <w:p w:rsidR="00E44D9D" w:rsidRPr="005858D7" w:rsidRDefault="00E44D9D" w:rsidP="00E44D9D">
            <w:pPr>
              <w:rPr>
                <w:rFonts w:ascii="Times New Roman" w:eastAsia="Tahoma" w:hAnsi="Times New Roman" w:cs="Times New Roman"/>
                <w:b/>
                <w:bCs/>
                <w:sz w:val="14"/>
                <w:szCs w:val="14"/>
                <w:lang w:val="lt-LT"/>
              </w:rPr>
            </w:pPr>
          </w:p>
          <w:p w:rsidR="00E44D9D" w:rsidRPr="005858D7" w:rsidRDefault="00E44D9D" w:rsidP="00E44D9D">
            <w:pPr>
              <w:rPr>
                <w:rFonts w:ascii="Times New Roman" w:eastAsia="Tahoma" w:hAnsi="Times New Roman" w:cs="Times New Roman"/>
                <w:b/>
                <w:bCs/>
                <w:sz w:val="14"/>
                <w:szCs w:val="14"/>
              </w:rPr>
            </w:pPr>
            <w:r>
              <w:rPr>
                <w:rFonts w:ascii="Times New Roman" w:hAnsi="Times New Roman"/>
              </w:rPr>
              <w:object w:dxaOrig="465" w:dyaOrig="3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pt;height:17.3pt" o:ole="">
                  <v:imagedata r:id="rId6" o:title=""/>
                </v:shape>
                <o:OLEObject Type="Embed" ProgID="PBrush" ShapeID="_x0000_i1025" DrawAspect="Content" ObjectID="_1650874327" r:id="rId7"/>
              </w:object>
            </w:r>
            <w:r>
              <w:rPr>
                <w:rFonts w:ascii="Times New Roman" w:hAnsi="Times New Roman"/>
              </w:rPr>
              <w:t xml:space="preserve">    </w:t>
            </w:r>
            <w:r>
              <w:object w:dxaOrig="480" w:dyaOrig="345">
                <v:shape id="_x0000_i1026" type="#_x0000_t75" style="width:24.3pt;height:17.3pt" o:ole="">
                  <v:imagedata r:id="rId8" o:title=""/>
                </v:shape>
                <o:OLEObject Type="Embed" ProgID="PBrush" ShapeID="_x0000_i1026" DrawAspect="Content" ObjectID="_1650874328" r:id="rId9"/>
              </w:object>
            </w:r>
          </w:p>
        </w:tc>
        <w:tc>
          <w:tcPr>
            <w:tcW w:w="1927" w:type="dxa"/>
          </w:tcPr>
          <w:p w:rsidR="00E44D9D" w:rsidRPr="005858D7" w:rsidRDefault="00E44D9D" w:rsidP="00E44D9D">
            <w:pPr>
              <w:jc w:val="center"/>
              <w:rPr>
                <w:rFonts w:ascii="Times New Roman" w:hAnsi="Times New Roman" w:cs="Times New Roman"/>
              </w:rPr>
            </w:pPr>
            <w:r>
              <w:rPr>
                <w:rFonts w:ascii="Times New Roman" w:hAnsi="Times New Roman"/>
              </w:rPr>
              <w:object w:dxaOrig="765" w:dyaOrig="900">
                <v:shape id="_x0000_i1027" type="#_x0000_t75" style="width:52.35pt;height:62.2pt" o:ole="">
                  <v:imagedata r:id="rId10" o:title=""/>
                </v:shape>
                <o:OLEObject Type="Embed" ProgID="PBrush" ShapeID="_x0000_i1027" DrawAspect="Content" ObjectID="_1650874329" r:id="rId11"/>
              </w:object>
            </w:r>
          </w:p>
          <w:p w:rsidR="00E44D9D" w:rsidRPr="005858D7" w:rsidRDefault="00E44D9D" w:rsidP="00E44D9D">
            <w:pPr>
              <w:jc w:val="center"/>
              <w:rPr>
                <w:rFonts w:ascii="Times New Roman" w:hAnsi="Times New Roman" w:cs="Times New Roman"/>
                <w:sz w:val="14"/>
                <w:szCs w:val="14"/>
              </w:rPr>
            </w:pPr>
            <w:r>
              <w:rPr>
                <w:rFonts w:ascii="Times New Roman" w:hAnsi="Times New Roman"/>
                <w:sz w:val="14"/>
              </w:rPr>
              <w:t>EN14404:2004+A1:2010</w:t>
            </w:r>
          </w:p>
          <w:p w:rsidR="00E44D9D" w:rsidRPr="005858D7" w:rsidRDefault="00E44D9D" w:rsidP="00E44D9D">
            <w:pPr>
              <w:jc w:val="center"/>
              <w:rPr>
                <w:rFonts w:ascii="Times New Roman" w:eastAsia="Tahoma" w:hAnsi="Times New Roman" w:cs="Times New Roman"/>
                <w:b/>
                <w:bCs/>
              </w:rPr>
            </w:pPr>
            <w:r>
              <w:rPr>
                <w:rFonts w:ascii="Times New Roman" w:hAnsi="Times New Roman"/>
                <w:sz w:val="14"/>
              </w:rPr>
              <w:t>1. TIPS    1. LĪMENIS</w:t>
            </w:r>
          </w:p>
        </w:tc>
      </w:tr>
    </w:tbl>
    <w:p w:rsidR="00CA3E1B" w:rsidRPr="005858D7" w:rsidRDefault="00E44D9D">
      <w:pPr>
        <w:ind w:right="1080"/>
        <w:jc w:val="right"/>
        <w:rPr>
          <w:rFonts w:ascii="Times New Roman" w:eastAsia="SimSun" w:hAnsi="Times New Roman" w:cs="Times New Roman"/>
          <w:sz w:val="24"/>
          <w:szCs w:val="24"/>
        </w:rPr>
      </w:pPr>
      <w:r>
        <w:rPr>
          <w:rFonts w:ascii="Times New Roman" w:hAnsi="Times New Roman"/>
          <w:noProof/>
          <w:sz w:val="24"/>
          <w:lang w:val="lt-LT" w:eastAsia="lt-LT"/>
        </w:rPr>
        <w:drawing>
          <wp:anchor distT="0" distB="0" distL="114300" distR="114300" simplePos="0" relativeHeight="503313104" behindDoc="1" locked="0" layoutInCell="1" allowOverlap="1" wp14:anchorId="0D166BF2" wp14:editId="3037E839">
            <wp:simplePos x="0" y="0"/>
            <wp:positionH relativeFrom="column">
              <wp:posOffset>100965</wp:posOffset>
            </wp:positionH>
            <wp:positionV relativeFrom="paragraph">
              <wp:posOffset>13970</wp:posOffset>
            </wp:positionV>
            <wp:extent cx="568960" cy="593090"/>
            <wp:effectExtent l="0" t="0" r="254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960" cy="59309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hAnsi="Times New Roman"/>
          <w:sz w:val="24"/>
        </w:rPr>
        <w:t xml:space="preserve"> </w:t>
      </w:r>
    </w:p>
    <w:p w:rsidR="00CA3E1B" w:rsidRPr="00E44D9D" w:rsidRDefault="00EE4E5F" w:rsidP="00E44D9D">
      <w:pPr>
        <w:pStyle w:val="BodyText"/>
        <w:ind w:left="1327" w:right="357"/>
        <w:rPr>
          <w:rFonts w:ascii="Times New Roman" w:hAnsi="Times New Roman" w:cs="Times New Roman"/>
        </w:rPr>
      </w:pPr>
      <w:r>
        <w:rPr>
          <w:rFonts w:ascii="Times New Roman" w:hAnsi="Times New Roman"/>
        </w:rPr>
        <w:t>= šie individuālie aizsardzības līdzekļi atbilst prasībām attiecībā uz izturību pret iekļūšanu</w:t>
      </w:r>
    </w:p>
    <w:sectPr w:rsidR="00CA3E1B" w:rsidRPr="00E44D9D">
      <w:type w:val="continuous"/>
      <w:pgSz w:w="11920" w:h="16850"/>
      <w:pgMar w:top="680" w:right="600" w:bottom="0" w:left="440" w:header="720" w:footer="720" w:gutter="0"/>
      <w:cols w:num="2" w:space="720" w:equalWidth="0">
        <w:col w:w="5460" w:space="294"/>
        <w:col w:w="512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hyphenationZone w:val="425"/>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E1B"/>
    <w:rsid w:val="00031285"/>
    <w:rsid w:val="000C60A6"/>
    <w:rsid w:val="00106A9C"/>
    <w:rsid w:val="00107010"/>
    <w:rsid w:val="001149B3"/>
    <w:rsid w:val="0012539F"/>
    <w:rsid w:val="00127257"/>
    <w:rsid w:val="0016383B"/>
    <w:rsid w:val="00194FC0"/>
    <w:rsid w:val="001F690E"/>
    <w:rsid w:val="00210891"/>
    <w:rsid w:val="00244A1E"/>
    <w:rsid w:val="00373736"/>
    <w:rsid w:val="003872F9"/>
    <w:rsid w:val="0039370F"/>
    <w:rsid w:val="003C30D7"/>
    <w:rsid w:val="004228D4"/>
    <w:rsid w:val="00447376"/>
    <w:rsid w:val="005858D7"/>
    <w:rsid w:val="005A0DB3"/>
    <w:rsid w:val="005D55FC"/>
    <w:rsid w:val="00623534"/>
    <w:rsid w:val="006252A9"/>
    <w:rsid w:val="00633160"/>
    <w:rsid w:val="006D1774"/>
    <w:rsid w:val="00727E65"/>
    <w:rsid w:val="008332C6"/>
    <w:rsid w:val="00903EFC"/>
    <w:rsid w:val="0091523B"/>
    <w:rsid w:val="00935397"/>
    <w:rsid w:val="009F35D9"/>
    <w:rsid w:val="00A00F31"/>
    <w:rsid w:val="00A52B87"/>
    <w:rsid w:val="00AB0D3A"/>
    <w:rsid w:val="00AC3BB5"/>
    <w:rsid w:val="00B27B0C"/>
    <w:rsid w:val="00B477C3"/>
    <w:rsid w:val="00BE0678"/>
    <w:rsid w:val="00C427F0"/>
    <w:rsid w:val="00CA3E1B"/>
    <w:rsid w:val="00CF410F"/>
    <w:rsid w:val="00D17843"/>
    <w:rsid w:val="00D87CBC"/>
    <w:rsid w:val="00DB67EB"/>
    <w:rsid w:val="00DC3302"/>
    <w:rsid w:val="00DE5B20"/>
    <w:rsid w:val="00E23396"/>
    <w:rsid w:val="00E43322"/>
    <w:rsid w:val="00E44D9D"/>
    <w:rsid w:val="00ED7810"/>
    <w:rsid w:val="00EE4E5F"/>
    <w:rsid w:val="00F032D4"/>
    <w:rsid w:val="00F379BF"/>
    <w:rsid w:val="00F428E8"/>
    <w:rsid w:val="00FA2C4E"/>
    <w:rsid w:val="00FB539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126"/>
      <w:outlineLvl w:val="0"/>
    </w:pPr>
    <w:rPr>
      <w:rFonts w:ascii="Tahoma" w:eastAsia="Tahoma" w:hAnsi="Tahoma"/>
      <w:b/>
      <w:bCs/>
      <w:u w:val="single"/>
    </w:rPr>
  </w:style>
  <w:style w:type="paragraph" w:styleId="Heading2">
    <w:name w:val="heading 2"/>
    <w:basedOn w:val="Normal"/>
    <w:uiPriority w:val="1"/>
    <w:qFormat/>
    <w:pPr>
      <w:outlineLvl w:val="1"/>
    </w:pPr>
    <w:rPr>
      <w:rFonts w:ascii="Tahoma" w:eastAsia="Tahoma" w:hAnsi="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26"/>
    </w:pPr>
    <w:rPr>
      <w:rFonts w:ascii="Tahoma" w:eastAsia="Tahoma" w:hAnsi="Tahoma"/>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E44D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ind w:left="126"/>
      <w:outlineLvl w:val="0"/>
    </w:pPr>
    <w:rPr>
      <w:rFonts w:ascii="Tahoma" w:eastAsia="Tahoma" w:hAnsi="Tahoma"/>
      <w:b/>
      <w:bCs/>
      <w:u w:val="single"/>
    </w:rPr>
  </w:style>
  <w:style w:type="paragraph" w:styleId="Heading2">
    <w:name w:val="heading 2"/>
    <w:basedOn w:val="Normal"/>
    <w:uiPriority w:val="1"/>
    <w:qFormat/>
    <w:pPr>
      <w:outlineLvl w:val="1"/>
    </w:pPr>
    <w:rPr>
      <w:rFonts w:ascii="Tahoma" w:eastAsia="Tahoma" w:hAnsi="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26"/>
    </w:pPr>
    <w:rPr>
      <w:rFonts w:ascii="Tahoma" w:eastAsia="Tahoma" w:hAnsi="Tahoma"/>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E44D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oleObject" Target="embeddings/oleObject3.bin"/><Relationship Id="rId5" Type="http://schemas.openxmlformats.org/officeDocument/2006/relationships/image" Target="media/image1.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3492</Words>
  <Characters>1991</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SANDRA</cp:lastModifiedBy>
  <cp:revision>7</cp:revision>
  <dcterms:created xsi:type="dcterms:W3CDTF">2020-05-11T10:44:00Z</dcterms:created>
  <dcterms:modified xsi:type="dcterms:W3CDTF">2020-05-13T08:25:00Z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2020-05-11T00:00:00Z</vt:filetime>
  </property>
  <property fmtid="{D5CDD505-2E9C-101B-9397-08002B2CF9AE}" pid="3" name="LastSaved">
    <vt:filetime>2020-05-11T00:00:00Z</vt:filetime>
  </property>
</Properties>
</file>