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Triple ceiling cur</w:t>
      </w:r>
      <w:r w:rsidR="00574B7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tain rod with PVC </w:t>
      </w:r>
      <w:proofErr w:type="spellStart"/>
      <w:r w:rsidR="00574B7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safety</w:t>
      </w:r>
      <w:proofErr w:type="spellEnd"/>
      <w:r w:rsidR="00574B7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pin, 18</w:t>
      </w: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 cm,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PVC ceiling curtain rod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="00574B70">
        <w:rPr>
          <w:rStyle w:val="y2iqfc"/>
          <w:rFonts w:ascii="Times New Roman" w:hAnsi="Times New Roman" w:cs="Times New Roman"/>
          <w:sz w:val="24"/>
          <w:szCs w:val="24"/>
        </w:rPr>
        <w:t>, 18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hotels and traditional rooms</w:t>
      </w:r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574B70">
        <w:rPr>
          <w:rStyle w:val="y2iqfc"/>
          <w:rFonts w:ascii="Times New Roman" w:hAnsi="Times New Roman" w:cs="Times New Roman"/>
          <w:b/>
          <w:sz w:val="24"/>
          <w:szCs w:val="24"/>
        </w:rPr>
        <w:t>18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Fastening: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safety pin with roller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 set of dowels with screws in the appropriate number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depending on the length of the curtain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Safety pin with roller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 for heavy curtains. The curtain/curtain with safety pins can be pulled out from the curtain rod and put into the wash, which saves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574B70">
        <w:rPr>
          <w:rStyle w:val="y2iqfc"/>
          <w:rFonts w:ascii="Times New Roman" w:hAnsi="Times New Roman" w:cs="Times New Roman"/>
          <w:b/>
          <w:sz w:val="24"/>
          <w:szCs w:val="24"/>
        </w:rPr>
        <w:t>54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365C6D" w:rsidRDefault="00365C6D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72265" cy="3267075"/>
            <wp:effectExtent l="19050" t="0" r="4285" b="0"/>
            <wp:docPr id="1" name="Obraz 0" descr="61b54d954e72a46ed0d6a2937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b54d954e72a46ed0d6a29376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1987" cy="326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5C6D"/>
    <w:rsid w:val="00365C6D"/>
    <w:rsid w:val="00574B70"/>
    <w:rsid w:val="00743484"/>
    <w:rsid w:val="008F2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</cp:revision>
  <dcterms:created xsi:type="dcterms:W3CDTF">2024-11-22T13:07:00Z</dcterms:created>
  <dcterms:modified xsi:type="dcterms:W3CDTF">2024-11-22T13:13:00Z</dcterms:modified>
</cp:coreProperties>
</file>