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6C2228" w:rsidRDefault="00173AD7" w:rsidP="006C2228">
      <w:pPr>
        <w:pStyle w:val="HTML-wstpniesformatowany"/>
        <w:rPr>
          <w:rStyle w:val="y2iqfc"/>
          <w:rFonts w:ascii="Times New Roman" w:hAnsi="Times New Roman" w:cs="Times New Roman"/>
          <w:i/>
          <w:sz w:val="32"/>
          <w:szCs w:val="32"/>
        </w:rPr>
      </w:pPr>
      <w:r>
        <w:rPr>
          <w:rStyle w:val="y2iqfc"/>
          <w:rFonts w:ascii="Times New Roman" w:hAnsi="Times New Roman" w:cs="Times New Roman"/>
          <w:i/>
          <w:sz w:val="32"/>
          <w:szCs w:val="32"/>
        </w:rPr>
        <w:t xml:space="preserve">Mini DECOR roller blind </w:t>
      </w:r>
      <w:r w:rsidRPr="00CD1A3E">
        <w:rPr>
          <w:rStyle w:val="y2iqfc"/>
          <w:rFonts w:ascii="Times New Roman" w:hAnsi="Times New Roman" w:cs="Times New Roman"/>
          <w:i/>
          <w:color w:val="FF0000"/>
          <w:sz w:val="32"/>
          <w:szCs w:val="32"/>
        </w:rPr>
        <w:t>35</w:t>
      </w:r>
      <w:r w:rsidR="00A06364" w:rsidRPr="00CD1A3E">
        <w:rPr>
          <w:rStyle w:val="y2iqfc"/>
          <w:rFonts w:ascii="Times New Roman" w:hAnsi="Times New Roman" w:cs="Times New Roman"/>
          <w:i/>
          <w:color w:val="FF0000"/>
          <w:sz w:val="32"/>
          <w:szCs w:val="32"/>
        </w:rPr>
        <w:t>x150cm</w:t>
      </w:r>
      <w:r w:rsidR="00A06364">
        <w:rPr>
          <w:rStyle w:val="y2iqfc"/>
          <w:rFonts w:ascii="Times New Roman" w:hAnsi="Times New Roman" w:cs="Times New Roman"/>
          <w:i/>
          <w:sz w:val="32"/>
          <w:szCs w:val="32"/>
        </w:rPr>
        <w:t xml:space="preserve">, </w:t>
      </w:r>
      <w:r>
        <w:rPr>
          <w:rStyle w:val="y2iqfc"/>
          <w:rFonts w:ascii="Times New Roman" w:hAnsi="Times New Roman" w:cs="Times New Roman"/>
          <w:i/>
          <w:sz w:val="32"/>
          <w:szCs w:val="32"/>
        </w:rPr>
        <w:t>OLIVE D-11</w:t>
      </w:r>
    </w:p>
    <w:p w:rsidR="006C2228" w:rsidRDefault="006C2228" w:rsidP="006C2228">
      <w:pPr>
        <w:pStyle w:val="HTML-wstpniesformatowany"/>
        <w:rPr>
          <w:rStyle w:val="y2iqfc"/>
          <w:rFonts w:ascii="Times New Roman" w:hAnsi="Times New Roman" w:cs="Times New Roman"/>
          <w:i/>
          <w:sz w:val="32"/>
          <w:szCs w:val="32"/>
        </w:rPr>
      </w:pPr>
    </w:p>
    <w:p w:rsidR="006C2228" w:rsidRPr="006C2228" w:rsidRDefault="006C2228" w:rsidP="006C2228">
      <w:pPr>
        <w:pStyle w:val="HTML-wstpniesformatowany"/>
        <w:rPr>
          <w:rStyle w:val="y2iqfc"/>
          <w:rFonts w:ascii="Times New Roman" w:hAnsi="Times New Roman" w:cs="Times New Roman"/>
          <w:b/>
          <w:sz w:val="24"/>
          <w:szCs w:val="24"/>
        </w:rPr>
      </w:pPr>
      <w:r w:rsidRPr="006C2228">
        <w:rPr>
          <w:rStyle w:val="y2iqfc"/>
          <w:rFonts w:ascii="Times New Roman" w:hAnsi="Times New Roman" w:cs="Times New Roman"/>
          <w:b/>
          <w:sz w:val="24"/>
          <w:szCs w:val="24"/>
        </w:rPr>
        <w:t>Product specification:</w:t>
      </w:r>
    </w:p>
    <w:p w:rsidR="006C2228" w:rsidRPr="006C2228" w:rsidRDefault="006C2228" w:rsidP="006C2228">
      <w:pPr>
        <w:pStyle w:val="HTML-wstpniesformatowany"/>
        <w:rPr>
          <w:rStyle w:val="y2iqfc"/>
          <w:rFonts w:ascii="Times New Roman" w:hAnsi="Times New Roman" w:cs="Times New Roman"/>
          <w:sz w:val="24"/>
          <w:szCs w:val="24"/>
        </w:rPr>
      </w:pPr>
    </w:p>
    <w:p w:rsidR="006C2228" w:rsidRPr="006C2228" w:rsidRDefault="00173AD7" w:rsidP="006C2228">
      <w:pPr>
        <w:pStyle w:val="HTML-wstpniesformatowany"/>
        <w:rPr>
          <w:rStyle w:val="y2iqfc"/>
          <w:rFonts w:ascii="Times New Roman" w:hAnsi="Times New Roman" w:cs="Times New Roman"/>
          <w:sz w:val="24"/>
          <w:szCs w:val="24"/>
        </w:rPr>
      </w:pPr>
      <w:r>
        <w:rPr>
          <w:rStyle w:val="y2iqfc"/>
          <w:rFonts w:ascii="Times New Roman" w:hAnsi="Times New Roman" w:cs="Times New Roman"/>
          <w:sz w:val="24"/>
          <w:szCs w:val="24"/>
        </w:rPr>
        <w:t>• Mini roller blind (</w:t>
      </w:r>
      <w:r w:rsidRPr="00CD1A3E">
        <w:rPr>
          <w:rStyle w:val="y2iqfc"/>
          <w:rFonts w:ascii="Times New Roman" w:hAnsi="Times New Roman" w:cs="Times New Roman"/>
          <w:color w:val="FF0000"/>
          <w:sz w:val="24"/>
          <w:szCs w:val="24"/>
        </w:rPr>
        <w:t>35</w:t>
      </w:r>
      <w:r w:rsidR="006C2228" w:rsidRPr="00CD1A3E">
        <w:rPr>
          <w:rStyle w:val="y2iqfc"/>
          <w:rFonts w:ascii="Times New Roman" w:hAnsi="Times New Roman" w:cs="Times New Roman"/>
          <w:color w:val="FF0000"/>
          <w:sz w:val="24"/>
          <w:szCs w:val="24"/>
        </w:rPr>
        <w:t>x150 cm</w:t>
      </w:r>
      <w:r w:rsidR="006C2228" w:rsidRPr="006C2228">
        <w:rPr>
          <w:rStyle w:val="y2iqfc"/>
          <w:rFonts w:ascii="Times New Roman" w:hAnsi="Times New Roman" w:cs="Times New Roman"/>
          <w:sz w:val="24"/>
          <w:szCs w:val="24"/>
        </w:rPr>
        <w:t>)</w:t>
      </w:r>
    </w:p>
    <w:p w:rsidR="006C2228" w:rsidRPr="006C2228" w:rsidRDefault="006C2228" w:rsidP="006C2228">
      <w:pPr>
        <w:pStyle w:val="HTML-wstpniesformatowany"/>
        <w:rPr>
          <w:rStyle w:val="y2iqfc"/>
          <w:rFonts w:ascii="Times New Roman" w:hAnsi="Times New Roman" w:cs="Times New Roman"/>
          <w:sz w:val="24"/>
          <w:szCs w:val="24"/>
        </w:rPr>
      </w:pPr>
      <w:r w:rsidRPr="006C2228">
        <w:rPr>
          <w:rStyle w:val="y2iqfc"/>
          <w:rFonts w:ascii="Times New Roman" w:hAnsi="Times New Roman" w:cs="Times New Roman"/>
          <w:sz w:val="24"/>
          <w:szCs w:val="24"/>
        </w:rPr>
        <w:t xml:space="preserve">• Mechanism color: </w:t>
      </w:r>
      <w:r w:rsidRPr="006C2228">
        <w:rPr>
          <w:rStyle w:val="y2iqfc"/>
          <w:rFonts w:ascii="Times New Roman" w:hAnsi="Times New Roman" w:cs="Times New Roman"/>
          <w:b/>
          <w:sz w:val="24"/>
          <w:szCs w:val="24"/>
        </w:rPr>
        <w:t>white</w:t>
      </w:r>
    </w:p>
    <w:p w:rsidR="006C2228" w:rsidRPr="006C2228" w:rsidRDefault="006C2228" w:rsidP="006C2228">
      <w:pPr>
        <w:pStyle w:val="HTML-wstpniesformatowany"/>
        <w:rPr>
          <w:rStyle w:val="y2iqfc"/>
          <w:rFonts w:ascii="Times New Roman" w:hAnsi="Times New Roman" w:cs="Times New Roman"/>
          <w:sz w:val="24"/>
          <w:szCs w:val="24"/>
        </w:rPr>
      </w:pPr>
      <w:r w:rsidRPr="006C2228">
        <w:rPr>
          <w:rStyle w:val="y2iqfc"/>
          <w:rFonts w:ascii="Times New Roman" w:hAnsi="Times New Roman" w:cs="Times New Roman"/>
          <w:sz w:val="24"/>
          <w:szCs w:val="24"/>
        </w:rPr>
        <w:t xml:space="preserve">• Material: </w:t>
      </w:r>
      <w:r w:rsidR="000F2153">
        <w:rPr>
          <w:rStyle w:val="y2iqfc"/>
          <w:rFonts w:ascii="Times New Roman" w:hAnsi="Times New Roman" w:cs="Times New Roman"/>
          <w:b/>
          <w:sz w:val="24"/>
          <w:szCs w:val="24"/>
        </w:rPr>
        <w:t>D-</w:t>
      </w:r>
      <w:r w:rsidR="00173AD7">
        <w:rPr>
          <w:rStyle w:val="y2iqfc"/>
          <w:rFonts w:ascii="Times New Roman" w:hAnsi="Times New Roman" w:cs="Times New Roman"/>
          <w:b/>
          <w:sz w:val="24"/>
          <w:szCs w:val="24"/>
        </w:rPr>
        <w:t>11 Olive</w:t>
      </w:r>
    </w:p>
    <w:p w:rsidR="006C2228" w:rsidRPr="006C2228" w:rsidRDefault="006C2228" w:rsidP="006C2228">
      <w:pPr>
        <w:pStyle w:val="HTML-wstpniesformatowany"/>
        <w:rPr>
          <w:rStyle w:val="y2iqfc"/>
          <w:rFonts w:ascii="Times New Roman" w:hAnsi="Times New Roman" w:cs="Times New Roman"/>
          <w:sz w:val="24"/>
          <w:szCs w:val="24"/>
        </w:rPr>
      </w:pPr>
      <w:r w:rsidRPr="006C2228">
        <w:rPr>
          <w:rStyle w:val="y2iqfc"/>
          <w:rFonts w:ascii="Times New Roman" w:hAnsi="Times New Roman" w:cs="Times New Roman"/>
          <w:sz w:val="24"/>
          <w:szCs w:val="24"/>
        </w:rPr>
        <w:t xml:space="preserve">• </w:t>
      </w:r>
      <w:r w:rsidRPr="006C2228">
        <w:rPr>
          <w:rStyle w:val="y2iqfc"/>
          <w:rFonts w:ascii="Times New Roman" w:hAnsi="Times New Roman" w:cs="Times New Roman"/>
          <w:b/>
          <w:sz w:val="24"/>
          <w:szCs w:val="24"/>
        </w:rPr>
        <w:t>Decor fabric</w:t>
      </w:r>
      <w:r w:rsidRPr="006C2228">
        <w:rPr>
          <w:rStyle w:val="y2iqfc"/>
          <w:rFonts w:ascii="Times New Roman" w:hAnsi="Times New Roman" w:cs="Times New Roman"/>
          <w:sz w:val="24"/>
          <w:szCs w:val="24"/>
        </w:rPr>
        <w:t xml:space="preserve"> is the most classic, smooth, semi-darkening material</w:t>
      </w:r>
    </w:p>
    <w:p w:rsidR="006C2228" w:rsidRPr="006C2228" w:rsidRDefault="006C2228" w:rsidP="006C2228">
      <w:pPr>
        <w:pStyle w:val="HTML-wstpniesformatowany"/>
        <w:rPr>
          <w:rStyle w:val="y2iqfc"/>
          <w:rFonts w:ascii="Times New Roman" w:hAnsi="Times New Roman" w:cs="Times New Roman"/>
          <w:sz w:val="24"/>
          <w:szCs w:val="24"/>
        </w:rPr>
      </w:pPr>
      <w:r w:rsidRPr="006C2228">
        <w:rPr>
          <w:rStyle w:val="y2iqfc"/>
          <w:rFonts w:ascii="Times New Roman" w:hAnsi="Times New Roman" w:cs="Times New Roman"/>
          <w:sz w:val="24"/>
          <w:szCs w:val="24"/>
        </w:rPr>
        <w:t xml:space="preserve">• Roller shutter installation: </w:t>
      </w:r>
      <w:r w:rsidRPr="006C2228">
        <w:rPr>
          <w:rStyle w:val="y2iqfc"/>
          <w:rFonts w:ascii="Times New Roman" w:hAnsi="Times New Roman" w:cs="Times New Roman"/>
          <w:b/>
          <w:sz w:val="24"/>
          <w:szCs w:val="24"/>
        </w:rPr>
        <w:t>non-invasive</w:t>
      </w:r>
      <w:r w:rsidRPr="006C2228">
        <w:rPr>
          <w:rStyle w:val="y2iqfc"/>
          <w:rFonts w:ascii="Times New Roman" w:hAnsi="Times New Roman" w:cs="Times New Roman"/>
          <w:sz w:val="24"/>
          <w:szCs w:val="24"/>
        </w:rPr>
        <w:t xml:space="preserve"> (no drilling, using hooks placed on the window and glued with tape with increased adhesion)</w:t>
      </w:r>
    </w:p>
    <w:p w:rsidR="006C2228" w:rsidRPr="006C2228" w:rsidRDefault="006C2228" w:rsidP="006C2228">
      <w:pPr>
        <w:pStyle w:val="HTML-wstpniesformatowany"/>
        <w:rPr>
          <w:rStyle w:val="y2iqfc"/>
          <w:rFonts w:ascii="Times New Roman" w:hAnsi="Times New Roman" w:cs="Times New Roman"/>
          <w:sz w:val="24"/>
          <w:szCs w:val="24"/>
        </w:rPr>
      </w:pPr>
      <w:r w:rsidRPr="006C2228">
        <w:rPr>
          <w:rStyle w:val="y2iqfc"/>
          <w:rFonts w:ascii="Times New Roman" w:hAnsi="Times New Roman" w:cs="Times New Roman"/>
          <w:sz w:val="24"/>
          <w:szCs w:val="24"/>
        </w:rPr>
        <w:t xml:space="preserve">• Possibility of using the roller blind on standard, balcony, </w:t>
      </w:r>
      <w:r w:rsidRPr="006C2228">
        <w:rPr>
          <w:rStyle w:val="y2iqfc"/>
          <w:rFonts w:ascii="Times New Roman" w:hAnsi="Times New Roman" w:cs="Times New Roman"/>
          <w:b/>
          <w:sz w:val="24"/>
          <w:szCs w:val="24"/>
        </w:rPr>
        <w:t>ventilated and non-opening</w:t>
      </w:r>
      <w:r w:rsidRPr="006C2228">
        <w:rPr>
          <w:rStyle w:val="y2iqfc"/>
          <w:rFonts w:ascii="Times New Roman" w:hAnsi="Times New Roman" w:cs="Times New Roman"/>
          <w:sz w:val="24"/>
          <w:szCs w:val="24"/>
        </w:rPr>
        <w:t xml:space="preserve"> windows</w:t>
      </w:r>
    </w:p>
    <w:p w:rsidR="006C2228" w:rsidRPr="006C2228" w:rsidRDefault="006C2228" w:rsidP="006C2228">
      <w:pPr>
        <w:pStyle w:val="HTML-wstpniesformatowany"/>
        <w:rPr>
          <w:rStyle w:val="y2iqfc"/>
          <w:rFonts w:ascii="Times New Roman" w:hAnsi="Times New Roman" w:cs="Times New Roman"/>
          <w:sz w:val="24"/>
          <w:szCs w:val="24"/>
        </w:rPr>
      </w:pPr>
      <w:r w:rsidRPr="006C2228">
        <w:rPr>
          <w:rStyle w:val="y2iqfc"/>
          <w:rFonts w:ascii="Times New Roman" w:hAnsi="Times New Roman" w:cs="Times New Roman"/>
          <w:sz w:val="24"/>
          <w:szCs w:val="24"/>
        </w:rPr>
        <w:t>• Assembly instructions included</w:t>
      </w:r>
    </w:p>
    <w:p w:rsidR="006C2228" w:rsidRPr="006C2228" w:rsidRDefault="006C2228" w:rsidP="006C2228">
      <w:pPr>
        <w:pStyle w:val="HTML-wstpniesformatowany"/>
        <w:rPr>
          <w:rFonts w:ascii="Times New Roman" w:hAnsi="Times New Roman" w:cs="Times New Roman"/>
          <w:sz w:val="24"/>
          <w:szCs w:val="24"/>
        </w:rPr>
      </w:pPr>
      <w:r w:rsidRPr="006C2228">
        <w:rPr>
          <w:rStyle w:val="y2iqfc"/>
          <w:rFonts w:ascii="Times New Roman" w:hAnsi="Times New Roman" w:cs="Times New Roman"/>
          <w:sz w:val="24"/>
          <w:szCs w:val="24"/>
        </w:rPr>
        <w:t>• Product of Polish production</w:t>
      </w:r>
    </w:p>
    <w:p w:rsidR="006C2228" w:rsidRPr="006C2228" w:rsidRDefault="006C2228" w:rsidP="006C2228">
      <w:pPr>
        <w:pStyle w:val="HTML-wstpniesformatowany"/>
        <w:rPr>
          <w:rFonts w:ascii="Times New Roman" w:hAnsi="Times New Roman" w:cs="Times New Roman"/>
          <w:i/>
          <w:sz w:val="24"/>
          <w:szCs w:val="24"/>
        </w:rPr>
      </w:pPr>
    </w:p>
    <w:p w:rsidR="006C2228" w:rsidRPr="006C2228" w:rsidRDefault="006C2228" w:rsidP="006C2228">
      <w:pPr>
        <w:pStyle w:val="HTML-wstpniesformatowany"/>
        <w:rPr>
          <w:rStyle w:val="y2iqfc"/>
          <w:rFonts w:ascii="Times New Roman" w:hAnsi="Times New Roman" w:cs="Times New Roman"/>
          <w:b/>
          <w:sz w:val="24"/>
          <w:szCs w:val="24"/>
        </w:rPr>
      </w:pPr>
      <w:r w:rsidRPr="006C2228">
        <w:rPr>
          <w:rStyle w:val="y2iqfc"/>
          <w:rFonts w:ascii="Times New Roman" w:hAnsi="Times New Roman" w:cs="Times New Roman"/>
          <w:b/>
          <w:sz w:val="24"/>
          <w:szCs w:val="24"/>
        </w:rPr>
        <w:t>Product advantages:</w:t>
      </w:r>
    </w:p>
    <w:p w:rsidR="006C2228" w:rsidRPr="006C2228" w:rsidRDefault="006C2228" w:rsidP="006C2228">
      <w:pPr>
        <w:pStyle w:val="HTML-wstpniesformatowany"/>
        <w:rPr>
          <w:rStyle w:val="y2iqfc"/>
          <w:rFonts w:ascii="Times New Roman" w:hAnsi="Times New Roman" w:cs="Times New Roman"/>
          <w:sz w:val="24"/>
          <w:szCs w:val="24"/>
        </w:rPr>
      </w:pPr>
    </w:p>
    <w:p w:rsidR="006C2228" w:rsidRPr="006C2228" w:rsidRDefault="006C2228" w:rsidP="006C2228">
      <w:pPr>
        <w:pStyle w:val="HTML-wstpniesformatowany"/>
        <w:rPr>
          <w:rStyle w:val="y2iqfc"/>
          <w:rFonts w:ascii="Times New Roman" w:hAnsi="Times New Roman" w:cs="Times New Roman"/>
          <w:sz w:val="24"/>
          <w:szCs w:val="24"/>
        </w:rPr>
      </w:pPr>
      <w:r w:rsidRPr="006C2228">
        <w:rPr>
          <w:rStyle w:val="y2iqfc"/>
          <w:rFonts w:ascii="Times New Roman" w:hAnsi="Times New Roman" w:cs="Times New Roman"/>
          <w:sz w:val="24"/>
          <w:szCs w:val="24"/>
        </w:rPr>
        <w:t xml:space="preserve">• </w:t>
      </w:r>
      <w:r w:rsidRPr="006C2228">
        <w:rPr>
          <w:rStyle w:val="y2iqfc"/>
          <w:rFonts w:ascii="Times New Roman" w:hAnsi="Times New Roman" w:cs="Times New Roman"/>
          <w:b/>
          <w:sz w:val="24"/>
          <w:szCs w:val="24"/>
        </w:rPr>
        <w:t>An innovative mechanism of the highest quality that we designed and produce ourselves</w:t>
      </w:r>
    </w:p>
    <w:p w:rsidR="006C2228" w:rsidRPr="006C2228" w:rsidRDefault="006C2228" w:rsidP="006C2228">
      <w:pPr>
        <w:pStyle w:val="HTML-wstpniesformatowany"/>
        <w:rPr>
          <w:rStyle w:val="y2iqfc"/>
          <w:rFonts w:ascii="Times New Roman" w:hAnsi="Times New Roman" w:cs="Times New Roman"/>
          <w:sz w:val="24"/>
          <w:szCs w:val="24"/>
        </w:rPr>
      </w:pPr>
      <w:r w:rsidRPr="006C2228">
        <w:rPr>
          <w:rStyle w:val="y2iqfc"/>
          <w:rFonts w:ascii="Times New Roman" w:hAnsi="Times New Roman" w:cs="Times New Roman"/>
          <w:sz w:val="24"/>
          <w:szCs w:val="24"/>
        </w:rPr>
        <w:t xml:space="preserve">• The use of a </w:t>
      </w:r>
      <w:r w:rsidRPr="006C2228">
        <w:rPr>
          <w:rStyle w:val="y2iqfc"/>
          <w:rFonts w:ascii="Times New Roman" w:hAnsi="Times New Roman" w:cs="Times New Roman"/>
          <w:b/>
          <w:sz w:val="24"/>
          <w:szCs w:val="24"/>
        </w:rPr>
        <w:t>mechanism stabilizer</w:t>
      </w:r>
      <w:r w:rsidRPr="006C2228">
        <w:rPr>
          <w:rStyle w:val="y2iqfc"/>
          <w:rFonts w:ascii="Times New Roman" w:hAnsi="Times New Roman" w:cs="Times New Roman"/>
          <w:sz w:val="24"/>
          <w:szCs w:val="24"/>
        </w:rPr>
        <w:t>, ensuring better adherence of the mechanism to the window, thanks to which the roller blind is solidly mounted</w:t>
      </w:r>
    </w:p>
    <w:p w:rsidR="006C2228" w:rsidRPr="006C2228" w:rsidRDefault="006C2228" w:rsidP="006C2228">
      <w:pPr>
        <w:pStyle w:val="HTML-wstpniesformatowany"/>
        <w:rPr>
          <w:rStyle w:val="y2iqfc"/>
          <w:rFonts w:ascii="Times New Roman" w:hAnsi="Times New Roman" w:cs="Times New Roman"/>
          <w:sz w:val="24"/>
          <w:szCs w:val="24"/>
        </w:rPr>
      </w:pPr>
      <w:r w:rsidRPr="006C2228">
        <w:rPr>
          <w:rStyle w:val="y2iqfc"/>
          <w:rFonts w:ascii="Times New Roman" w:hAnsi="Times New Roman" w:cs="Times New Roman"/>
          <w:sz w:val="24"/>
          <w:szCs w:val="24"/>
        </w:rPr>
        <w:t xml:space="preserve">• Mechanism equipped with a </w:t>
      </w:r>
      <w:r w:rsidRPr="006C2228">
        <w:rPr>
          <w:rStyle w:val="y2iqfc"/>
          <w:rFonts w:ascii="Times New Roman" w:hAnsi="Times New Roman" w:cs="Times New Roman"/>
          <w:b/>
          <w:sz w:val="24"/>
          <w:szCs w:val="24"/>
        </w:rPr>
        <w:t>self-locking system</w:t>
      </w:r>
      <w:r w:rsidRPr="006C2228">
        <w:rPr>
          <w:rStyle w:val="y2iqfc"/>
          <w:rFonts w:ascii="Times New Roman" w:hAnsi="Times New Roman" w:cs="Times New Roman"/>
          <w:sz w:val="24"/>
          <w:szCs w:val="24"/>
        </w:rPr>
        <w:t xml:space="preserve"> (prevents material from falling)</w:t>
      </w:r>
    </w:p>
    <w:p w:rsidR="006C2228" w:rsidRPr="006C2228" w:rsidRDefault="006C2228" w:rsidP="006C2228">
      <w:pPr>
        <w:pStyle w:val="HTML-wstpniesformatowany"/>
        <w:rPr>
          <w:rStyle w:val="y2iqfc"/>
          <w:rFonts w:ascii="Times New Roman" w:hAnsi="Times New Roman" w:cs="Times New Roman"/>
          <w:sz w:val="24"/>
          <w:szCs w:val="24"/>
        </w:rPr>
      </w:pPr>
      <w:r w:rsidRPr="006C2228">
        <w:rPr>
          <w:rStyle w:val="y2iqfc"/>
          <w:rFonts w:ascii="Times New Roman" w:hAnsi="Times New Roman" w:cs="Times New Roman"/>
          <w:sz w:val="24"/>
          <w:szCs w:val="24"/>
        </w:rPr>
        <w:t>• Symmetrical mechanism (the control chain can be placed on the left or right side)</w:t>
      </w:r>
    </w:p>
    <w:p w:rsidR="006C2228" w:rsidRPr="006C2228" w:rsidRDefault="006C2228" w:rsidP="006C2228">
      <w:pPr>
        <w:pStyle w:val="HTML-wstpniesformatowany"/>
        <w:rPr>
          <w:rStyle w:val="y2iqfc"/>
          <w:rFonts w:ascii="Times New Roman" w:hAnsi="Times New Roman" w:cs="Times New Roman"/>
          <w:sz w:val="24"/>
          <w:szCs w:val="24"/>
        </w:rPr>
      </w:pPr>
      <w:r w:rsidRPr="006C2228">
        <w:rPr>
          <w:rStyle w:val="y2iqfc"/>
          <w:rFonts w:ascii="Times New Roman" w:hAnsi="Times New Roman" w:cs="Times New Roman"/>
          <w:sz w:val="24"/>
          <w:szCs w:val="24"/>
        </w:rPr>
        <w:t xml:space="preserve">• </w:t>
      </w:r>
      <w:r w:rsidRPr="006C2228">
        <w:rPr>
          <w:rStyle w:val="y2iqfc"/>
          <w:rFonts w:ascii="Times New Roman" w:hAnsi="Times New Roman" w:cs="Times New Roman"/>
          <w:b/>
          <w:sz w:val="24"/>
          <w:szCs w:val="24"/>
        </w:rPr>
        <w:t>For children's safety</w:t>
      </w:r>
      <w:r w:rsidRPr="006C2228">
        <w:rPr>
          <w:rStyle w:val="y2iqfc"/>
          <w:rFonts w:ascii="Times New Roman" w:hAnsi="Times New Roman" w:cs="Times New Roman"/>
          <w:sz w:val="24"/>
          <w:szCs w:val="24"/>
        </w:rPr>
        <w:t>, the chain is equipped with a breakable connector that can be reconnected</w:t>
      </w:r>
    </w:p>
    <w:p w:rsidR="006C2228" w:rsidRPr="006C2228" w:rsidRDefault="006C2228" w:rsidP="006C2228">
      <w:pPr>
        <w:pStyle w:val="HTML-wstpniesformatowany"/>
        <w:rPr>
          <w:rStyle w:val="y2iqfc"/>
          <w:rFonts w:ascii="Times New Roman" w:hAnsi="Times New Roman" w:cs="Times New Roman"/>
          <w:sz w:val="24"/>
          <w:szCs w:val="24"/>
        </w:rPr>
      </w:pPr>
      <w:r w:rsidRPr="006C2228">
        <w:rPr>
          <w:rStyle w:val="y2iqfc"/>
          <w:rFonts w:ascii="Times New Roman" w:hAnsi="Times New Roman" w:cs="Times New Roman"/>
          <w:sz w:val="24"/>
          <w:szCs w:val="24"/>
        </w:rPr>
        <w:t>• The fabric weight beam provides the necessary load to properly unroll the fabric</w:t>
      </w:r>
    </w:p>
    <w:p w:rsidR="006C2228" w:rsidRPr="006C2228" w:rsidRDefault="006C2228" w:rsidP="006C2228">
      <w:pPr>
        <w:pStyle w:val="HTML-wstpniesformatowany"/>
        <w:rPr>
          <w:rFonts w:ascii="Times New Roman" w:hAnsi="Times New Roman" w:cs="Times New Roman"/>
          <w:sz w:val="24"/>
          <w:szCs w:val="24"/>
        </w:rPr>
      </w:pPr>
      <w:r w:rsidRPr="006C2228">
        <w:rPr>
          <w:rStyle w:val="y2iqfc"/>
          <w:rFonts w:ascii="Times New Roman" w:hAnsi="Times New Roman" w:cs="Times New Roman"/>
          <w:sz w:val="24"/>
          <w:szCs w:val="24"/>
        </w:rPr>
        <w:t xml:space="preserve">• The set includes </w:t>
      </w:r>
      <w:r w:rsidRPr="006C2228">
        <w:rPr>
          <w:rStyle w:val="y2iqfc"/>
          <w:rFonts w:ascii="Times New Roman" w:hAnsi="Times New Roman" w:cs="Times New Roman"/>
          <w:b/>
          <w:sz w:val="24"/>
          <w:szCs w:val="24"/>
        </w:rPr>
        <w:t>universal brackets</w:t>
      </w:r>
      <w:r w:rsidRPr="006C2228">
        <w:rPr>
          <w:rStyle w:val="y2iqfc"/>
          <w:rFonts w:ascii="Times New Roman" w:hAnsi="Times New Roman" w:cs="Times New Roman"/>
          <w:sz w:val="24"/>
          <w:szCs w:val="24"/>
        </w:rPr>
        <w:t xml:space="preserve"> enabling installation on a standard window as well as on a window with increased thickness</w:t>
      </w:r>
    </w:p>
    <w:p w:rsidR="006C2228" w:rsidRPr="006C2228" w:rsidRDefault="006C2228" w:rsidP="006C2228">
      <w:pPr>
        <w:pStyle w:val="HTML-wstpniesformatowany"/>
        <w:rPr>
          <w:rFonts w:ascii="Times New Roman" w:hAnsi="Times New Roman" w:cs="Times New Roman"/>
          <w:i/>
          <w:sz w:val="32"/>
          <w:szCs w:val="32"/>
        </w:rPr>
      </w:pPr>
    </w:p>
    <w:p w:rsidR="006C2228" w:rsidRPr="006C2228" w:rsidRDefault="006C2228" w:rsidP="006C2228">
      <w:pPr>
        <w:pStyle w:val="HTML-wstpniesformatowany"/>
        <w:rPr>
          <w:rFonts w:ascii="Times New Roman" w:hAnsi="Times New Roman" w:cs="Times New Roman"/>
          <w:b/>
          <w:sz w:val="24"/>
          <w:szCs w:val="24"/>
        </w:rPr>
      </w:pPr>
      <w:r w:rsidRPr="006C2228">
        <w:rPr>
          <w:rStyle w:val="y2iqfc"/>
          <w:rFonts w:ascii="Times New Roman" w:hAnsi="Times New Roman" w:cs="Times New Roman"/>
          <w:b/>
          <w:sz w:val="24"/>
          <w:szCs w:val="24"/>
        </w:rPr>
        <w:t>Measurement method:</w:t>
      </w:r>
    </w:p>
    <w:p w:rsidR="00551BC3" w:rsidRDefault="00551BC3" w:rsidP="00551BC3">
      <w:pPr>
        <w:jc w:val="center"/>
        <w:rPr>
          <w:b/>
        </w:rPr>
      </w:pPr>
      <w:r>
        <w:rPr>
          <w:b/>
          <w:noProof/>
          <w:lang w:eastAsia="pl-PL"/>
        </w:rPr>
        <w:drawing>
          <wp:inline distT="0" distB="0" distL="0" distR="0">
            <wp:extent cx="2242264" cy="2989690"/>
            <wp:effectExtent l="19050" t="0" r="5636" b="0"/>
            <wp:docPr id="1" name="Obraz 0" descr="pomiar_roleta_mini_zylka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omiar_roleta_mini_zylka.jpg"/>
                    <pic:cNvPicPr/>
                  </pic:nvPicPr>
                  <pic:blipFill>
                    <a:blip r:embed="rId5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2247729" cy="2996976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6C2228" w:rsidRPr="006C2228" w:rsidRDefault="006C2228" w:rsidP="006C2228">
      <w:pPr>
        <w:pStyle w:val="HTML-wstpniesformatowany"/>
        <w:rPr>
          <w:rStyle w:val="y2iqfc"/>
          <w:rFonts w:ascii="Times New Roman" w:hAnsi="Times New Roman" w:cs="Times New Roman"/>
          <w:b/>
          <w:sz w:val="24"/>
          <w:szCs w:val="24"/>
        </w:rPr>
      </w:pPr>
      <w:r w:rsidRPr="006C2228">
        <w:rPr>
          <w:rStyle w:val="y2iqfc"/>
          <w:rFonts w:ascii="Times New Roman" w:hAnsi="Times New Roman" w:cs="Times New Roman"/>
          <w:b/>
          <w:sz w:val="24"/>
          <w:szCs w:val="24"/>
        </w:rPr>
        <w:t>Blind width - A</w:t>
      </w:r>
    </w:p>
    <w:p w:rsidR="006C2228" w:rsidRPr="006C2228" w:rsidRDefault="006C2228" w:rsidP="006C2228">
      <w:pPr>
        <w:pStyle w:val="HTML-wstpniesformatowany"/>
        <w:rPr>
          <w:rStyle w:val="y2iqfc"/>
          <w:rFonts w:ascii="Times New Roman" w:hAnsi="Times New Roman" w:cs="Times New Roman"/>
          <w:sz w:val="24"/>
          <w:szCs w:val="24"/>
        </w:rPr>
      </w:pPr>
      <w:r w:rsidRPr="006C2228">
        <w:rPr>
          <w:rStyle w:val="y2iqfc"/>
          <w:rFonts w:ascii="Times New Roman" w:hAnsi="Times New Roman" w:cs="Times New Roman"/>
          <w:sz w:val="24"/>
          <w:szCs w:val="24"/>
        </w:rPr>
        <w:lastRenderedPageBreak/>
        <w:t>To determine the correct width of the roller blind, measure the width of the window 'A' together with the glazing strips. Our assortment includes roller blinds of various widths: 35 cm, 38 cm, 43 cm, 47 cm, 50 cm, 53 cm, 57 cm, 60 cm, 62 cm, 65 cm, 68 cm, 70 cm, 73 cm, 77 cm , 81 cm, 85 cm, 90 cm, 95 cm, 100 cm, 105 cm, 110 cm, 115 cm, 125 cm.</w:t>
      </w:r>
    </w:p>
    <w:p w:rsidR="006C2228" w:rsidRPr="006C2228" w:rsidRDefault="006C2228" w:rsidP="006C2228">
      <w:pPr>
        <w:pStyle w:val="HTML-wstpniesformatowany"/>
        <w:rPr>
          <w:rStyle w:val="y2iqfc"/>
          <w:rFonts w:ascii="Times New Roman" w:hAnsi="Times New Roman" w:cs="Times New Roman"/>
          <w:sz w:val="24"/>
          <w:szCs w:val="24"/>
        </w:rPr>
      </w:pPr>
    </w:p>
    <w:p w:rsidR="006C2228" w:rsidRPr="006C2228" w:rsidRDefault="006C2228" w:rsidP="006C2228">
      <w:pPr>
        <w:pStyle w:val="HTML-wstpniesformatowany"/>
        <w:rPr>
          <w:rStyle w:val="y2iqfc"/>
          <w:rFonts w:ascii="Times New Roman" w:hAnsi="Times New Roman" w:cs="Times New Roman"/>
          <w:b/>
          <w:sz w:val="24"/>
          <w:szCs w:val="24"/>
        </w:rPr>
      </w:pPr>
      <w:r w:rsidRPr="006C2228">
        <w:rPr>
          <w:rStyle w:val="y2iqfc"/>
          <w:rFonts w:ascii="Times New Roman" w:hAnsi="Times New Roman" w:cs="Times New Roman"/>
          <w:b/>
          <w:sz w:val="24"/>
          <w:szCs w:val="24"/>
        </w:rPr>
        <w:t>Roller blind height - B.</w:t>
      </w:r>
    </w:p>
    <w:p w:rsidR="006C2228" w:rsidRPr="006C2228" w:rsidRDefault="006C2228" w:rsidP="006C2228">
      <w:pPr>
        <w:pStyle w:val="HTML-wstpniesformatowany"/>
        <w:rPr>
          <w:rFonts w:ascii="Times New Roman" w:hAnsi="Times New Roman" w:cs="Times New Roman"/>
          <w:sz w:val="24"/>
          <w:szCs w:val="24"/>
        </w:rPr>
      </w:pPr>
      <w:r w:rsidRPr="006C2228">
        <w:rPr>
          <w:rStyle w:val="y2iqfc"/>
          <w:rFonts w:ascii="Times New Roman" w:hAnsi="Times New Roman" w:cs="Times New Roman"/>
          <w:sz w:val="24"/>
          <w:szCs w:val="24"/>
        </w:rPr>
        <w:t>The blinds come in two standard lengths: 150 cm and 215 cm. If the height of the window sash is less than 150 cm, choose a roller blind with a length of 150 cm. If the height of the window sash is more than 150 cm and less than 215 cm, choose a roller blind with a length of 215 cm.</w:t>
      </w:r>
    </w:p>
    <w:p w:rsidR="00551BC3" w:rsidRPr="00551BC3" w:rsidRDefault="00551BC3" w:rsidP="00551BC3">
      <w:pPr>
        <w:jc w:val="center"/>
        <w:rPr>
          <w:b/>
        </w:rPr>
      </w:pPr>
    </w:p>
    <w:sectPr w:rsidR="00551BC3" w:rsidRPr="00551BC3" w:rsidSect="00B2401E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19EF29A6"/>
    <w:multiLevelType w:val="multilevel"/>
    <w:tmpl w:val="F3FA4BC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>
    <w:nsid w:val="2C9508C7"/>
    <w:multiLevelType w:val="multilevel"/>
    <w:tmpl w:val="01D6D37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>
    <w:abstractNumId w:val="1"/>
  </w:num>
  <w:num w:numId="2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20"/>
  <w:defaultTabStop w:val="708"/>
  <w:hyphenationZone w:val="425"/>
  <w:characterSpacingControl w:val="doNotCompress"/>
  <w:compat/>
  <w:rsids>
    <w:rsidRoot w:val="00551BC3"/>
    <w:rsid w:val="000F2153"/>
    <w:rsid w:val="00173AD7"/>
    <w:rsid w:val="00184727"/>
    <w:rsid w:val="001E3FCC"/>
    <w:rsid w:val="001F7663"/>
    <w:rsid w:val="002B54CE"/>
    <w:rsid w:val="0034057A"/>
    <w:rsid w:val="00350318"/>
    <w:rsid w:val="00366AD3"/>
    <w:rsid w:val="003B44C9"/>
    <w:rsid w:val="0043757D"/>
    <w:rsid w:val="00537751"/>
    <w:rsid w:val="0054405C"/>
    <w:rsid w:val="00544ED7"/>
    <w:rsid w:val="00551BC3"/>
    <w:rsid w:val="00561F9E"/>
    <w:rsid w:val="005808BF"/>
    <w:rsid w:val="00603950"/>
    <w:rsid w:val="006A571C"/>
    <w:rsid w:val="006A579A"/>
    <w:rsid w:val="006C2228"/>
    <w:rsid w:val="006D3AAA"/>
    <w:rsid w:val="006D7BAB"/>
    <w:rsid w:val="00700868"/>
    <w:rsid w:val="00721FC4"/>
    <w:rsid w:val="00730085"/>
    <w:rsid w:val="00747A9C"/>
    <w:rsid w:val="007E07C9"/>
    <w:rsid w:val="008067CE"/>
    <w:rsid w:val="00812BC2"/>
    <w:rsid w:val="00843D53"/>
    <w:rsid w:val="008C7F50"/>
    <w:rsid w:val="008D3C75"/>
    <w:rsid w:val="008D634C"/>
    <w:rsid w:val="008F503F"/>
    <w:rsid w:val="00926168"/>
    <w:rsid w:val="00935BB4"/>
    <w:rsid w:val="009665EE"/>
    <w:rsid w:val="009918F8"/>
    <w:rsid w:val="00992D6D"/>
    <w:rsid w:val="00A06364"/>
    <w:rsid w:val="00A53ADC"/>
    <w:rsid w:val="00A60EA5"/>
    <w:rsid w:val="00A66B03"/>
    <w:rsid w:val="00A8546E"/>
    <w:rsid w:val="00B2401E"/>
    <w:rsid w:val="00BF1503"/>
    <w:rsid w:val="00CD1A3E"/>
    <w:rsid w:val="00D427C1"/>
    <w:rsid w:val="00D56E8E"/>
    <w:rsid w:val="00D77EC0"/>
    <w:rsid w:val="00D85BD1"/>
    <w:rsid w:val="00D94F41"/>
    <w:rsid w:val="00DD578E"/>
    <w:rsid w:val="00DE3A43"/>
    <w:rsid w:val="00E06791"/>
    <w:rsid w:val="00EA61E3"/>
    <w:rsid w:val="00EC4828"/>
    <w:rsid w:val="00F04EB8"/>
    <w:rsid w:val="00F91E59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174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ny">
    <w:name w:val="Normal"/>
    <w:qFormat/>
    <w:rsid w:val="00B2401E"/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NormalnyWeb">
    <w:name w:val="Normal (Web)"/>
    <w:basedOn w:val="Normalny"/>
    <w:uiPriority w:val="99"/>
    <w:semiHidden/>
    <w:unhideWhenUsed/>
    <w:rsid w:val="00551BC3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pl-PL"/>
    </w:rPr>
  </w:style>
  <w:style w:type="character" w:styleId="Pogrubienie">
    <w:name w:val="Strong"/>
    <w:basedOn w:val="Domylnaczcionkaakapitu"/>
    <w:uiPriority w:val="22"/>
    <w:qFormat/>
    <w:rsid w:val="00551BC3"/>
    <w:rPr>
      <w:b/>
      <w:bCs/>
    </w:rPr>
  </w:style>
  <w:style w:type="character" w:styleId="Hipercze">
    <w:name w:val="Hyperlink"/>
    <w:basedOn w:val="Domylnaczcionkaakapitu"/>
    <w:uiPriority w:val="99"/>
    <w:semiHidden/>
    <w:unhideWhenUsed/>
    <w:rsid w:val="00551BC3"/>
    <w:rPr>
      <w:color w:val="0000FF"/>
      <w:u w:val="single"/>
    </w:rPr>
  </w:style>
  <w:style w:type="paragraph" w:styleId="Tekstdymka">
    <w:name w:val="Balloon Text"/>
    <w:basedOn w:val="Normalny"/>
    <w:link w:val="TekstdymkaZnak"/>
    <w:uiPriority w:val="99"/>
    <w:semiHidden/>
    <w:unhideWhenUsed/>
    <w:rsid w:val="00551BC3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551BC3"/>
    <w:rPr>
      <w:rFonts w:ascii="Tahoma" w:hAnsi="Tahoma" w:cs="Tahoma"/>
      <w:sz w:val="16"/>
      <w:szCs w:val="16"/>
    </w:rPr>
  </w:style>
  <w:style w:type="paragraph" w:styleId="HTML-wstpniesformatowany">
    <w:name w:val="HTML Preformatted"/>
    <w:basedOn w:val="Normalny"/>
    <w:link w:val="HTML-wstpniesformatowanyZnak"/>
    <w:uiPriority w:val="99"/>
    <w:unhideWhenUsed/>
    <w:rsid w:val="00551BC3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  <w:spacing w:after="0" w:line="240" w:lineRule="auto"/>
    </w:pPr>
    <w:rPr>
      <w:rFonts w:ascii="Courier New" w:eastAsia="Times New Roman" w:hAnsi="Courier New" w:cs="Courier New"/>
      <w:sz w:val="20"/>
      <w:szCs w:val="20"/>
      <w:lang w:eastAsia="pl-PL"/>
    </w:rPr>
  </w:style>
  <w:style w:type="character" w:customStyle="1" w:styleId="HTML-wstpniesformatowanyZnak">
    <w:name w:val="HTML - wstępnie sformatowany Znak"/>
    <w:basedOn w:val="Domylnaczcionkaakapitu"/>
    <w:link w:val="HTML-wstpniesformatowany"/>
    <w:uiPriority w:val="99"/>
    <w:rsid w:val="00551BC3"/>
    <w:rPr>
      <w:rFonts w:ascii="Courier New" w:eastAsia="Times New Roman" w:hAnsi="Courier New" w:cs="Courier New"/>
      <w:sz w:val="20"/>
      <w:szCs w:val="20"/>
      <w:lang w:eastAsia="pl-PL"/>
    </w:rPr>
  </w:style>
  <w:style w:type="character" w:customStyle="1" w:styleId="y2iqfc">
    <w:name w:val="y2iqfc"/>
    <w:basedOn w:val="Domylnaczcionkaakapitu"/>
    <w:rsid w:val="00551BC3"/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2746740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1024818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3705729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94198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140125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2462833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56698839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14573183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7868478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866362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0797864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7419773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340490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38767850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05377772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12084916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791292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210049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2261799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6337076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3622395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95721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483507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image" Target="media/image1.jpe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akiet 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20</TotalTime>
  <Pages>1</Pages>
  <Words>277</Words>
  <Characters>1665</Characters>
  <Application>Microsoft Office Word</Application>
  <DocSecurity>0</DocSecurity>
  <Lines>13</Lines>
  <Paragraphs>3</Paragraphs>
  <ScaleCrop>false</ScaleCrop>
  <Company/>
  <LinksUpToDate>false</LinksUpToDate>
  <CharactersWithSpaces>1939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mkroczek</dc:creator>
  <cp:keywords/>
  <dc:description/>
  <cp:lastModifiedBy>mkroczek</cp:lastModifiedBy>
  <cp:revision>32</cp:revision>
  <dcterms:created xsi:type="dcterms:W3CDTF">2024-05-14T11:43:00Z</dcterms:created>
  <dcterms:modified xsi:type="dcterms:W3CDTF">2024-05-15T11:34:00Z</dcterms:modified>
</cp:coreProperties>
</file>