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Monaco, antique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lang/>
        </w:rPr>
      </w:pPr>
      <w:r w:rsidRPr="002C6AA1">
        <w:rPr>
          <w:rStyle w:val="y2iqfc"/>
          <w:rFonts w:ascii="Times New Roman" w:hAnsi="Times New Roman" w:cs="Times New Roman"/>
          <w:b/>
          <w:sz w:val="24"/>
          <w:szCs w:val="24"/>
          <w:lang/>
        </w:rPr>
        <w:t>PRODUCT FEATURES:</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The auction concerns a ready-to-install double metal curtain rod </w:t>
      </w:r>
      <w:r w:rsidRPr="002C6AA1">
        <w:rPr>
          <w:rStyle w:val="y2iqfc"/>
          <w:rFonts w:ascii="Times New Roman" w:hAnsi="Times New Roman" w:cs="Times New Roman"/>
          <w:b/>
          <w:sz w:val="24"/>
          <w:szCs w:val="24"/>
          <w:lang/>
        </w:rPr>
        <w:t>with full equipment</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Color: </w:t>
      </w:r>
      <w:r w:rsidRPr="002C6AA1">
        <w:rPr>
          <w:rStyle w:val="y2iqfc"/>
          <w:rFonts w:ascii="Times New Roman" w:hAnsi="Times New Roman" w:cs="Times New Roman"/>
          <w:b/>
          <w:sz w:val="24"/>
          <w:szCs w:val="24"/>
          <w:lang/>
        </w:rPr>
        <w:t>antique</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Length: </w:t>
      </w:r>
      <w:r w:rsidRPr="002C6AA1">
        <w:rPr>
          <w:rStyle w:val="y2iqfc"/>
          <w:rFonts w:ascii="Times New Roman" w:hAnsi="Times New Roman" w:cs="Times New Roman"/>
          <w:b/>
          <w:sz w:val="24"/>
          <w:szCs w:val="24"/>
          <w:lang/>
        </w:rPr>
        <w:t>150cm</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End: </w:t>
      </w:r>
      <w:r w:rsidRPr="002C6AA1">
        <w:rPr>
          <w:rStyle w:val="y2iqfc"/>
          <w:rFonts w:ascii="Times New Roman" w:hAnsi="Times New Roman" w:cs="Times New Roman"/>
          <w:b/>
          <w:sz w:val="24"/>
          <w:szCs w:val="24"/>
          <w:lang/>
        </w:rPr>
        <w:t>Monaco</w:t>
      </w:r>
    </w:p>
    <w:p w:rsidR="002C6AA1" w:rsidRPr="002C6AA1" w:rsidRDefault="002C6AA1" w:rsidP="002C6AA1">
      <w:pPr>
        <w:pStyle w:val="HTML-wstpniesformatowany"/>
        <w:rPr>
          <w:rStyle w:val="y2iqfc"/>
          <w:rFonts w:ascii="Times New Roman" w:hAnsi="Times New Roman" w:cs="Times New Roman"/>
          <w:b/>
          <w:sz w:val="24"/>
          <w:szCs w:val="24"/>
          <w:lang/>
        </w:rPr>
      </w:pPr>
      <w:r w:rsidRPr="002C6AA1">
        <w:rPr>
          <w:rStyle w:val="y2iqfc"/>
          <w:rFonts w:ascii="Times New Roman" w:hAnsi="Times New Roman" w:cs="Times New Roman"/>
          <w:sz w:val="24"/>
          <w:szCs w:val="24"/>
          <w:lang/>
        </w:rPr>
        <w:t xml:space="preserve">• All elements of the set are </w:t>
      </w:r>
      <w:r w:rsidRPr="002C6AA1">
        <w:rPr>
          <w:rStyle w:val="y2iqfc"/>
          <w:rFonts w:ascii="Times New Roman" w:hAnsi="Times New Roman" w:cs="Times New Roman"/>
          <w:b/>
          <w:sz w:val="24"/>
          <w:szCs w:val="24"/>
          <w:lang/>
        </w:rPr>
        <w:t>galvanized</w:t>
      </w:r>
      <w:r w:rsidRPr="002C6AA1">
        <w:rPr>
          <w:rStyle w:val="y2iqfc"/>
          <w:rFonts w:ascii="Times New Roman" w:hAnsi="Times New Roman" w:cs="Times New Roman"/>
          <w:sz w:val="24"/>
          <w:szCs w:val="24"/>
          <w:lang/>
        </w:rPr>
        <w:t xml:space="preserve">, making them </w:t>
      </w:r>
      <w:r w:rsidRPr="002C6AA1">
        <w:rPr>
          <w:rStyle w:val="y2iqfc"/>
          <w:rFonts w:ascii="Times New Roman" w:hAnsi="Times New Roman" w:cs="Times New Roman"/>
          <w:b/>
          <w:sz w:val="24"/>
          <w:szCs w:val="24"/>
          <w:lang/>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A </w:t>
      </w:r>
      <w:r w:rsidRPr="002C6AA1">
        <w:rPr>
          <w:rStyle w:val="y2iqfc"/>
          <w:rFonts w:ascii="Times New Roman" w:hAnsi="Times New Roman" w:cs="Times New Roman"/>
          <w:b/>
          <w:sz w:val="24"/>
          <w:szCs w:val="24"/>
          <w:lang/>
        </w:rPr>
        <w:t>hard metal alloy tube</w:t>
      </w:r>
      <w:r w:rsidRPr="002C6AA1">
        <w:rPr>
          <w:rStyle w:val="y2iqfc"/>
          <w:rFonts w:ascii="Times New Roman" w:hAnsi="Times New Roman" w:cs="Times New Roman"/>
          <w:sz w:val="24"/>
          <w:szCs w:val="24"/>
          <w:lang/>
        </w:rPr>
        <w:t xml:space="preserve"> with increased wall thickness is </w:t>
      </w:r>
      <w:r w:rsidRPr="002C6AA1">
        <w:rPr>
          <w:rStyle w:val="y2iqfc"/>
          <w:rFonts w:ascii="Times New Roman" w:hAnsi="Times New Roman" w:cs="Times New Roman"/>
          <w:b/>
          <w:sz w:val="24"/>
          <w:szCs w:val="24"/>
          <w:lang/>
        </w:rPr>
        <w:t>resistant to bending</w:t>
      </w:r>
    </w:p>
    <w:p w:rsidR="002C6AA1" w:rsidRPr="002C6AA1" w:rsidRDefault="002C6AA1" w:rsidP="002C6AA1">
      <w:pPr>
        <w:pStyle w:val="HTML-wstpniesformatowany"/>
        <w:rPr>
          <w:rStyle w:val="y2iqfc"/>
          <w:rFonts w:ascii="Times New Roman" w:hAnsi="Times New Roman" w:cs="Times New Roman"/>
          <w:sz w:val="24"/>
          <w:szCs w:val="24"/>
          <w:lang/>
        </w:rPr>
      </w:pPr>
      <w:r w:rsidRPr="002C6AA1">
        <w:rPr>
          <w:rStyle w:val="y2iqfc"/>
          <w:rFonts w:ascii="Times New Roman" w:hAnsi="Times New Roman" w:cs="Times New Roman"/>
          <w:sz w:val="24"/>
          <w:szCs w:val="24"/>
          <w:lang/>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lang/>
        </w:rPr>
        <w:t>fit into any interior</w:t>
      </w:r>
    </w:p>
    <w:p w:rsidR="002C6AA1" w:rsidRPr="002C6AA1" w:rsidRDefault="002C6AA1" w:rsidP="002C6AA1">
      <w:pPr>
        <w:pStyle w:val="HTML-wstpniesformatowany"/>
        <w:rPr>
          <w:rStyle w:val="y2iqfc"/>
          <w:rFonts w:ascii="Times New Roman" w:hAnsi="Times New Roman" w:cs="Times New Roman"/>
          <w:b/>
          <w:sz w:val="24"/>
          <w:szCs w:val="24"/>
          <w:lang/>
        </w:rPr>
      </w:pPr>
      <w:r w:rsidRPr="002C6AA1">
        <w:rPr>
          <w:rStyle w:val="y2iqfc"/>
          <w:rFonts w:ascii="Times New Roman" w:hAnsi="Times New Roman" w:cs="Times New Roman"/>
          <w:sz w:val="24"/>
          <w:szCs w:val="24"/>
          <w:lang/>
        </w:rPr>
        <w:t xml:space="preserve">• The wheels on the inside are covered with a plastic coating, thanks to which they </w:t>
      </w:r>
      <w:r w:rsidRPr="002C6AA1">
        <w:rPr>
          <w:rStyle w:val="y2iqfc"/>
          <w:rFonts w:ascii="Times New Roman" w:hAnsi="Times New Roman" w:cs="Times New Roman"/>
          <w:b/>
          <w:sz w:val="24"/>
          <w:szCs w:val="24"/>
          <w:lang/>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lang/>
        </w:rPr>
        <w:t xml:space="preserve">• </w:t>
      </w:r>
      <w:r w:rsidRPr="002C6AA1">
        <w:rPr>
          <w:rStyle w:val="y2iqfc"/>
          <w:rFonts w:ascii="Times New Roman" w:hAnsi="Times New Roman" w:cs="Times New Roman"/>
          <w:b/>
          <w:sz w:val="24"/>
          <w:szCs w:val="24"/>
          <w:lang/>
        </w:rPr>
        <w:t>Universal installation:</w:t>
      </w:r>
      <w:r w:rsidRPr="002C6AA1">
        <w:rPr>
          <w:rStyle w:val="y2iqfc"/>
          <w:rFonts w:ascii="Times New Roman" w:hAnsi="Times New Roman" w:cs="Times New Roman"/>
          <w:sz w:val="24"/>
          <w:szCs w:val="24"/>
          <w:lang/>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lang/>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lang/>
        </w:rPr>
        <w:t>SET ELEMENTS:</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b/>
          <w:sz w:val="24"/>
          <w:szCs w:val="24"/>
          <w:lang/>
        </w:rPr>
        <w:t>• Metal tube with a diameter of 16 mm</w:t>
      </w:r>
      <w:r w:rsidRPr="00500C3B">
        <w:rPr>
          <w:rStyle w:val="y2iqfc"/>
          <w:rFonts w:ascii="Times New Roman" w:hAnsi="Times New Roman" w:cs="Times New Roman"/>
          <w:sz w:val="24"/>
          <w:szCs w:val="24"/>
          <w:lang/>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Double wall brackets</w:t>
      </w:r>
      <w:r w:rsidRPr="00500C3B">
        <w:rPr>
          <w:rStyle w:val="y2iqfc"/>
          <w:rFonts w:ascii="Times New Roman" w:hAnsi="Times New Roman" w:cs="Times New Roman"/>
          <w:sz w:val="24"/>
          <w:szCs w:val="24"/>
          <w:lang/>
        </w:rPr>
        <w:t xml:space="preserve"> - (2 </w:t>
      </w:r>
      <w:proofErr w:type="spellStart"/>
      <w:r w:rsidRPr="00500C3B">
        <w:rPr>
          <w:rStyle w:val="y2iqfc"/>
          <w:rFonts w:ascii="Times New Roman" w:hAnsi="Times New Roman" w:cs="Times New Roman"/>
          <w:sz w:val="24"/>
          <w:szCs w:val="24"/>
          <w:lang/>
        </w:rPr>
        <w:t>pcs</w:t>
      </w:r>
      <w:proofErr w:type="spellEnd"/>
      <w:r w:rsidRPr="00500C3B">
        <w:rPr>
          <w:rStyle w:val="y2iqfc"/>
          <w:rFonts w:ascii="Times New Roman" w:hAnsi="Times New Roman" w:cs="Times New Roman"/>
          <w:sz w:val="24"/>
          <w:szCs w:val="24"/>
          <w:lang/>
        </w:rPr>
        <w:t xml:space="preserve">. up to 250 cm, 3 </w:t>
      </w:r>
      <w:proofErr w:type="spellStart"/>
      <w:r w:rsidRPr="00500C3B">
        <w:rPr>
          <w:rStyle w:val="y2iqfc"/>
          <w:rFonts w:ascii="Times New Roman" w:hAnsi="Times New Roman" w:cs="Times New Roman"/>
          <w:sz w:val="24"/>
          <w:szCs w:val="24"/>
          <w:lang/>
        </w:rPr>
        <w:t>pcs</w:t>
      </w:r>
      <w:proofErr w:type="spellEnd"/>
      <w:r w:rsidRPr="00500C3B">
        <w:rPr>
          <w:rStyle w:val="y2iqfc"/>
          <w:rFonts w:ascii="Times New Roman" w:hAnsi="Times New Roman" w:cs="Times New Roman"/>
          <w:sz w:val="24"/>
          <w:szCs w:val="24"/>
          <w:lang/>
        </w:rPr>
        <w:t>. above 250 cm)</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 xml:space="preserve">Quiet circles with a </w:t>
      </w:r>
      <w:r w:rsidR="00500C3B" w:rsidRPr="00500C3B">
        <w:rPr>
          <w:rStyle w:val="y2iqfc"/>
          <w:rFonts w:ascii="Times New Roman" w:hAnsi="Times New Roman" w:cs="Times New Roman"/>
          <w:b/>
          <w:sz w:val="24"/>
          <w:szCs w:val="24"/>
          <w:lang/>
        </w:rPr>
        <w:t>clip</w:t>
      </w:r>
      <w:r w:rsidRPr="00500C3B">
        <w:rPr>
          <w:rStyle w:val="y2iqfc"/>
          <w:rFonts w:ascii="Times New Roman" w:hAnsi="Times New Roman" w:cs="Times New Roman"/>
          <w:sz w:val="24"/>
          <w:szCs w:val="24"/>
          <w:lang/>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Decorative endings</w:t>
      </w:r>
      <w:r w:rsidRPr="00500C3B">
        <w:rPr>
          <w:rStyle w:val="y2iqfc"/>
          <w:rFonts w:ascii="Times New Roman" w:hAnsi="Times New Roman" w:cs="Times New Roman"/>
          <w:sz w:val="24"/>
          <w:szCs w:val="24"/>
          <w:lang/>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Luna endings</w:t>
      </w:r>
      <w:r w:rsidRPr="00500C3B">
        <w:rPr>
          <w:rStyle w:val="y2iqfc"/>
          <w:rFonts w:ascii="Times New Roman" w:hAnsi="Times New Roman" w:cs="Times New Roman"/>
          <w:sz w:val="24"/>
          <w:szCs w:val="24"/>
          <w:lang/>
        </w:rPr>
        <w:t xml:space="preserve"> - 2 </w:t>
      </w:r>
      <w:proofErr w:type="spellStart"/>
      <w:r w:rsidRPr="00500C3B">
        <w:rPr>
          <w:rStyle w:val="y2iqfc"/>
          <w:rFonts w:ascii="Times New Roman" w:hAnsi="Times New Roman" w:cs="Times New Roman"/>
          <w:sz w:val="24"/>
          <w:szCs w:val="24"/>
          <w:lang/>
        </w:rPr>
        <w:t>pcs</w:t>
      </w:r>
      <w:proofErr w:type="spellEnd"/>
      <w:r w:rsidRPr="00500C3B">
        <w:rPr>
          <w:rStyle w:val="y2iqfc"/>
          <w:rFonts w:ascii="Times New Roman" w:hAnsi="Times New Roman" w:cs="Times New Roman"/>
          <w:sz w:val="24"/>
          <w:szCs w:val="24"/>
          <w:lang/>
        </w:rPr>
        <w:t>. (for the rear tube)</w:t>
      </w:r>
    </w:p>
    <w:p w:rsidR="002C6AA1" w:rsidRPr="00500C3B" w:rsidRDefault="002C6AA1" w:rsidP="002C6AA1">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Set of mounting screws and dowels</w:t>
      </w:r>
      <w:r w:rsidRPr="00500C3B">
        <w:rPr>
          <w:rStyle w:val="y2iqfc"/>
          <w:rFonts w:ascii="Times New Roman" w:hAnsi="Times New Roman" w:cs="Times New Roman"/>
          <w:sz w:val="24"/>
          <w:szCs w:val="24"/>
          <w:lang/>
        </w:rPr>
        <w:t xml:space="preserve"> - 3 </w:t>
      </w:r>
      <w:proofErr w:type="spellStart"/>
      <w:r w:rsidRPr="00500C3B">
        <w:rPr>
          <w:rStyle w:val="y2iqfc"/>
          <w:rFonts w:ascii="Times New Roman" w:hAnsi="Times New Roman" w:cs="Times New Roman"/>
          <w:sz w:val="24"/>
          <w:szCs w:val="24"/>
          <w:lang/>
        </w:rPr>
        <w:t>pcs</w:t>
      </w:r>
      <w:proofErr w:type="spellEnd"/>
      <w:r w:rsidRPr="00500C3B">
        <w:rPr>
          <w:rStyle w:val="y2iqfc"/>
          <w:rFonts w:ascii="Times New Roman" w:hAnsi="Times New Roman" w:cs="Times New Roman"/>
          <w:sz w:val="24"/>
          <w:szCs w:val="24"/>
          <w:lang/>
        </w:rPr>
        <w:t>.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lang/>
        </w:rPr>
        <w:t xml:space="preserve">• </w:t>
      </w:r>
      <w:r w:rsidRPr="00500C3B">
        <w:rPr>
          <w:rStyle w:val="y2iqfc"/>
          <w:rFonts w:ascii="Times New Roman" w:hAnsi="Times New Roman" w:cs="Times New Roman"/>
          <w:b/>
          <w:sz w:val="24"/>
          <w:szCs w:val="24"/>
          <w:lang/>
        </w:rPr>
        <w:t>Pipe connector</w:t>
      </w:r>
      <w:r w:rsidRPr="00500C3B">
        <w:rPr>
          <w:rStyle w:val="y2iqfc"/>
          <w:rFonts w:ascii="Times New Roman" w:hAnsi="Times New Roman" w:cs="Times New Roman"/>
          <w:sz w:val="24"/>
          <w:szCs w:val="24"/>
          <w:lang/>
        </w:rPr>
        <w:t xml:space="preserve"> (only for curtain rods over 250 cm)</w:t>
      </w:r>
    </w:p>
    <w:p w:rsidR="00500C3B" w:rsidRDefault="00500C3B" w:rsidP="00500C3B">
      <w:pPr>
        <w:pStyle w:val="HTML-wstpniesformatowany"/>
        <w:rPr>
          <w:rStyle w:val="y2iqfc"/>
          <w:lang/>
        </w:rPr>
      </w:pPr>
    </w:p>
    <w:p w:rsidR="00500C3B" w:rsidRPr="00500C3B" w:rsidRDefault="00500C3B" w:rsidP="00500C3B">
      <w:pPr>
        <w:pStyle w:val="HTML-wstpniesformatowany"/>
        <w:rPr>
          <w:rStyle w:val="y2iqfc"/>
          <w:rFonts w:ascii="Times New Roman" w:hAnsi="Times New Roman" w:cs="Times New Roman"/>
          <w:b/>
          <w:sz w:val="24"/>
          <w:szCs w:val="24"/>
          <w:lang/>
        </w:rPr>
      </w:pPr>
      <w:r w:rsidRPr="00500C3B">
        <w:rPr>
          <w:rStyle w:val="y2iqfc"/>
          <w:rFonts w:ascii="Times New Roman" w:hAnsi="Times New Roman" w:cs="Times New Roman"/>
          <w:b/>
          <w:sz w:val="24"/>
          <w:szCs w:val="24"/>
          <w:lang/>
        </w:rPr>
        <w:t>TYPE OF UPDOOR:</w:t>
      </w:r>
    </w:p>
    <w:p w:rsidR="00500C3B" w:rsidRPr="00500C3B" w:rsidRDefault="00500C3B" w:rsidP="00500C3B">
      <w:pPr>
        <w:pStyle w:val="HTML-wstpniesformatowany"/>
        <w:rPr>
          <w:rStyle w:val="y2iqfc"/>
          <w:rFonts w:ascii="Times New Roman" w:hAnsi="Times New Roman" w:cs="Times New Roman"/>
          <w:b/>
          <w:sz w:val="24"/>
          <w:szCs w:val="24"/>
          <w:lang/>
        </w:rPr>
      </w:pPr>
      <w:r>
        <w:rPr>
          <w:rStyle w:val="y2iqfc"/>
          <w:rFonts w:ascii="Times New Roman" w:hAnsi="Times New Roman" w:cs="Times New Roman"/>
          <w:b/>
          <w:sz w:val="24"/>
          <w:szCs w:val="24"/>
          <w:lang/>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lang/>
        </w:rPr>
        <w:t xml:space="preserve">The distance between the upper part of the </w:t>
      </w:r>
      <w:r>
        <w:rPr>
          <w:rStyle w:val="y2iqfc"/>
          <w:rFonts w:ascii="Times New Roman" w:hAnsi="Times New Roman" w:cs="Times New Roman"/>
          <w:sz w:val="24"/>
          <w:szCs w:val="24"/>
          <w:lang/>
        </w:rPr>
        <w:t>clip</w:t>
      </w:r>
      <w:r w:rsidRPr="00500C3B">
        <w:rPr>
          <w:rStyle w:val="y2iqfc"/>
          <w:rFonts w:ascii="Times New Roman" w:hAnsi="Times New Roman" w:cs="Times New Roman"/>
          <w:sz w:val="24"/>
          <w:szCs w:val="24"/>
          <w:lang/>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lang/>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lang/>
        </w:rPr>
      </w:pPr>
      <w:r w:rsidRPr="00500C3B">
        <w:rPr>
          <w:rStyle w:val="y2iqfc"/>
          <w:rFonts w:ascii="Times New Roman" w:hAnsi="Times New Roman" w:cs="Times New Roman"/>
          <w:b/>
          <w:sz w:val="24"/>
          <w:szCs w:val="24"/>
          <w:lang/>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lang/>
        </w:rPr>
      </w:pPr>
      <w:r w:rsidRPr="00500C3B">
        <w:rPr>
          <w:rStyle w:val="y2iqfc"/>
          <w:rFonts w:ascii="Times New Roman" w:hAnsi="Times New Roman" w:cs="Times New Roman"/>
          <w:sz w:val="24"/>
          <w:szCs w:val="24"/>
          <w:lang/>
        </w:rPr>
        <w:t>Assembly method:</w:t>
      </w:r>
    </w:p>
    <w:p w:rsidR="00500C3B" w:rsidRPr="00500C3B" w:rsidRDefault="00500C3B" w:rsidP="00500C3B">
      <w:pPr>
        <w:pStyle w:val="HTML-wstpniesformatowany"/>
        <w:rPr>
          <w:rStyle w:val="y2iqfc"/>
          <w:rFonts w:ascii="Times New Roman" w:hAnsi="Times New Roman" w:cs="Times New Roman"/>
          <w:b/>
          <w:sz w:val="24"/>
          <w:szCs w:val="24"/>
          <w:lang/>
        </w:rPr>
      </w:pPr>
      <w:r w:rsidRPr="00500C3B">
        <w:rPr>
          <w:rStyle w:val="y2iqfc"/>
          <w:rFonts w:ascii="Times New Roman" w:hAnsi="Times New Roman" w:cs="Times New Roman"/>
          <w:b/>
          <w:sz w:val="24"/>
          <w:szCs w:val="24"/>
          <w:lang/>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lang/>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C6AA1"/>
    <w:rsid w:val="002C6AA1"/>
    <w:rsid w:val="00500C3B"/>
    <w:rsid w:val="00786D1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256</Words>
  <Characters>1539</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2</cp:revision>
  <dcterms:created xsi:type="dcterms:W3CDTF">2024-12-05T08:06:00Z</dcterms:created>
  <dcterms:modified xsi:type="dcterms:W3CDTF">2024-12-05T08:49:00Z</dcterms:modified>
</cp:coreProperties>
</file>