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CCA8" w14:textId="772636F0" w:rsidR="00AB156A" w:rsidRPr="0050547E" w:rsidRDefault="009A2257" w:rsidP="0050547E">
      <w:pPr>
        <w:jc w:val="center"/>
        <w:rPr>
          <w:b/>
          <w:sz w:val="14"/>
          <w:szCs w:val="14"/>
          <w:lang w:val="ru-RU"/>
        </w:rPr>
      </w:pPr>
      <w:r w:rsidRPr="008105A3">
        <w:rPr>
          <w:b/>
          <w:sz w:val="14"/>
          <w:szCs w:val="14"/>
        </w:rPr>
        <w:br/>
      </w:r>
      <w:r w:rsidR="00ED1D80" w:rsidRPr="008105A3">
        <w:rPr>
          <w:b/>
          <w:sz w:val="14"/>
          <w:szCs w:val="14"/>
          <w:lang w:val="ru-RU"/>
        </w:rPr>
        <w:t xml:space="preserve">ЗАЯВЛЕНИЕ </w:t>
      </w:r>
      <w:r w:rsidR="00943B9D" w:rsidRPr="008105A3">
        <w:rPr>
          <w:b/>
          <w:sz w:val="14"/>
          <w:szCs w:val="14"/>
          <w:lang w:val="ru-RU"/>
        </w:rPr>
        <w:t>НА</w:t>
      </w:r>
      <w:r w:rsidR="00ED1D80" w:rsidRPr="008105A3">
        <w:rPr>
          <w:b/>
          <w:sz w:val="14"/>
          <w:szCs w:val="14"/>
          <w:lang w:val="ru-RU"/>
        </w:rPr>
        <w:t xml:space="preserve"> ВЫПОЛНЕНИ</w:t>
      </w:r>
      <w:r w:rsidR="00943B9D" w:rsidRPr="008105A3">
        <w:rPr>
          <w:b/>
          <w:sz w:val="14"/>
          <w:szCs w:val="14"/>
          <w:lang w:val="ru-RU"/>
        </w:rPr>
        <w:t>Е</w:t>
      </w:r>
      <w:r w:rsidR="00ED1D80" w:rsidRPr="008105A3">
        <w:rPr>
          <w:b/>
          <w:sz w:val="14"/>
          <w:szCs w:val="14"/>
          <w:lang w:val="ru-RU"/>
        </w:rPr>
        <w:t xml:space="preserve"> РЕМОНТА-ПРОВЕРКИ ТОВАРА</w:t>
      </w:r>
      <w:r w:rsidR="0050547E">
        <w:rPr>
          <w:b/>
          <w:sz w:val="14"/>
          <w:szCs w:val="14"/>
        </w:rPr>
        <w:t xml:space="preserve"> </w:t>
      </w:r>
      <w:r w:rsidR="0050547E">
        <w:rPr>
          <w:b/>
          <w:i/>
          <w:iCs/>
          <w:sz w:val="14"/>
          <w:szCs w:val="14"/>
          <w:lang w:val="et-EE"/>
        </w:rPr>
        <w:t xml:space="preserve">/ </w:t>
      </w:r>
      <w:r w:rsidR="00AB156A" w:rsidRPr="008105A3">
        <w:rPr>
          <w:b/>
          <w:i/>
          <w:iCs/>
          <w:sz w:val="14"/>
          <w:szCs w:val="14"/>
          <w:lang w:val="et-EE"/>
        </w:rPr>
        <w:t xml:space="preserve">PALVE KAUP PARANDADA/KONTROLLIDA </w:t>
      </w:r>
    </w:p>
    <w:p w14:paraId="679E1D83" w14:textId="53B659FF" w:rsidR="00BD648B" w:rsidRPr="008105A3" w:rsidRDefault="00E23F96" w:rsidP="009A2257">
      <w:pPr>
        <w:spacing w:before="240"/>
        <w:jc w:val="center"/>
        <w:rPr>
          <w:sz w:val="14"/>
          <w:szCs w:val="14"/>
          <w:lang w:val="ru-RU"/>
        </w:rPr>
      </w:pPr>
      <w:r w:rsidRPr="008105A3">
        <w:rPr>
          <w:sz w:val="14"/>
          <w:szCs w:val="14"/>
          <w:lang w:val="ru-RU"/>
        </w:rPr>
        <w:t>«</w:t>
      </w:r>
      <w:r w:rsidRPr="008105A3">
        <w:rPr>
          <w:sz w:val="14"/>
          <w:szCs w:val="14"/>
        </w:rPr>
        <w:t>______</w:t>
      </w:r>
      <w:r w:rsidRPr="008105A3">
        <w:rPr>
          <w:sz w:val="14"/>
          <w:szCs w:val="14"/>
          <w:lang w:val="ru-RU"/>
        </w:rPr>
        <w:t xml:space="preserve">  </w:t>
      </w:r>
      <w:r w:rsidRPr="008105A3">
        <w:rPr>
          <w:sz w:val="14"/>
          <w:szCs w:val="14"/>
        </w:rPr>
        <w:t>_</w:t>
      </w:r>
      <w:r w:rsidR="00BD648B" w:rsidRPr="008105A3">
        <w:rPr>
          <w:sz w:val="14"/>
          <w:szCs w:val="14"/>
        </w:rPr>
        <w:t>________</w:t>
      </w:r>
      <w:r w:rsidR="00D83F29" w:rsidRPr="008105A3">
        <w:rPr>
          <w:sz w:val="14"/>
          <w:szCs w:val="14"/>
        </w:rPr>
        <w:t>_____</w:t>
      </w:r>
      <w:r w:rsidR="00BD648B" w:rsidRPr="008105A3">
        <w:rPr>
          <w:sz w:val="14"/>
          <w:szCs w:val="14"/>
        </w:rPr>
        <w:t xml:space="preserve">______ </w:t>
      </w:r>
      <w:r w:rsidRPr="008105A3">
        <w:rPr>
          <w:sz w:val="14"/>
          <w:szCs w:val="14"/>
        </w:rPr>
        <w:t>20</w:t>
      </w:r>
      <w:r w:rsidRPr="008105A3">
        <w:rPr>
          <w:sz w:val="14"/>
          <w:szCs w:val="14"/>
          <w:lang w:val="en-US"/>
        </w:rPr>
        <w:t>20</w:t>
      </w:r>
      <w:r w:rsidRPr="008105A3">
        <w:rPr>
          <w:sz w:val="14"/>
          <w:szCs w:val="14"/>
        </w:rPr>
        <w:t xml:space="preserve"> </w:t>
      </w:r>
      <w:r w:rsidRPr="008105A3">
        <w:rPr>
          <w:sz w:val="14"/>
          <w:szCs w:val="14"/>
          <w:lang w:val="ru-RU"/>
        </w:rPr>
        <w:t>г</w:t>
      </w:r>
      <w:r w:rsidRPr="008105A3">
        <w:rPr>
          <w:sz w:val="14"/>
          <w:szCs w:val="14"/>
        </w:rPr>
        <w:t>.</w:t>
      </w:r>
      <w:r w:rsidRPr="008105A3">
        <w:rPr>
          <w:sz w:val="14"/>
          <w:szCs w:val="14"/>
          <w:lang w:val="ru-RU"/>
        </w:rPr>
        <w:t>»</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DC7E2E" w:rsidRPr="008105A3" w14:paraId="68FD53F5" w14:textId="77777777" w:rsidTr="00DC7E2E">
        <w:tc>
          <w:tcPr>
            <w:tcW w:w="10348" w:type="dxa"/>
            <w:gridSpan w:val="2"/>
            <w:tcBorders>
              <w:top w:val="nil"/>
              <w:left w:val="nil"/>
              <w:bottom w:val="single" w:sz="4" w:space="0" w:color="auto"/>
              <w:right w:val="nil"/>
            </w:tcBorders>
          </w:tcPr>
          <w:p w14:paraId="225D1BB9" w14:textId="3EA470F0" w:rsidR="00DC7E2E" w:rsidRPr="008105A3" w:rsidRDefault="00C93CE5" w:rsidP="00BD648B">
            <w:pPr>
              <w:rPr>
                <w:sz w:val="14"/>
                <w:szCs w:val="14"/>
                <w:lang w:val="en-US"/>
              </w:rPr>
            </w:pPr>
            <w:r w:rsidRPr="008105A3">
              <w:rPr>
                <w:b/>
                <w:sz w:val="14"/>
                <w:szCs w:val="14"/>
                <w:lang w:val="ru-RU"/>
              </w:rPr>
              <w:t>ДАННЫЕ О ПОКУПАТЕЛЕ</w:t>
            </w:r>
            <w:r w:rsidR="00AB156A" w:rsidRPr="008105A3">
              <w:rPr>
                <w:b/>
                <w:sz w:val="14"/>
                <w:szCs w:val="14"/>
                <w:lang w:val="en-US"/>
              </w:rPr>
              <w:t xml:space="preserve"> / </w:t>
            </w:r>
            <w:r w:rsidR="00AB156A" w:rsidRPr="008105A3">
              <w:rPr>
                <w:b/>
                <w:i/>
                <w:iCs/>
                <w:sz w:val="14"/>
                <w:szCs w:val="14"/>
                <w:lang w:val="et-EE"/>
              </w:rPr>
              <w:t>OSTJA ANDMED</w:t>
            </w:r>
          </w:p>
        </w:tc>
      </w:tr>
      <w:tr w:rsidR="00BD648B" w:rsidRPr="008105A3" w14:paraId="4B929FB7" w14:textId="77777777" w:rsidTr="00DC7E2E">
        <w:tc>
          <w:tcPr>
            <w:tcW w:w="3686" w:type="dxa"/>
            <w:tcBorders>
              <w:top w:val="single" w:sz="4" w:space="0" w:color="auto"/>
              <w:left w:val="nil"/>
            </w:tcBorders>
          </w:tcPr>
          <w:p w14:paraId="598AD058" w14:textId="2EF5042F" w:rsidR="00BD648B" w:rsidRPr="008105A3" w:rsidRDefault="00E62070" w:rsidP="00B55E41">
            <w:pPr>
              <w:spacing w:before="20" w:afterLines="20" w:after="48"/>
              <w:rPr>
                <w:sz w:val="14"/>
                <w:szCs w:val="14"/>
                <w:lang w:val="en-US"/>
              </w:rPr>
            </w:pPr>
            <w:r w:rsidRPr="008105A3">
              <w:rPr>
                <w:sz w:val="14"/>
                <w:szCs w:val="14"/>
                <w:lang w:val="ru-RU"/>
              </w:rPr>
              <w:t>Имя, фамилия покупателя</w:t>
            </w:r>
            <w:r w:rsidR="00AB156A" w:rsidRPr="008105A3">
              <w:rPr>
                <w:sz w:val="14"/>
                <w:szCs w:val="14"/>
                <w:lang w:val="en-US"/>
              </w:rPr>
              <w:t xml:space="preserve"> / </w:t>
            </w:r>
            <w:r w:rsidR="00AB156A" w:rsidRPr="008105A3">
              <w:rPr>
                <w:i/>
                <w:iCs/>
                <w:sz w:val="14"/>
                <w:szCs w:val="14"/>
                <w:lang w:val="et-EE"/>
              </w:rPr>
              <w:t>Ostja ees- ja perenimi</w:t>
            </w:r>
          </w:p>
        </w:tc>
        <w:tc>
          <w:tcPr>
            <w:tcW w:w="6662" w:type="dxa"/>
            <w:tcBorders>
              <w:top w:val="single" w:sz="4" w:space="0" w:color="auto"/>
              <w:right w:val="nil"/>
            </w:tcBorders>
          </w:tcPr>
          <w:p w14:paraId="3D67A0DA" w14:textId="77777777" w:rsidR="00BD648B" w:rsidRPr="008105A3" w:rsidRDefault="00BD648B" w:rsidP="009C6362">
            <w:pPr>
              <w:spacing w:before="20" w:afterLines="20" w:after="48"/>
              <w:jc w:val="center"/>
              <w:rPr>
                <w:sz w:val="14"/>
                <w:szCs w:val="14"/>
              </w:rPr>
            </w:pPr>
          </w:p>
        </w:tc>
      </w:tr>
      <w:tr w:rsidR="00BD648B" w:rsidRPr="008105A3" w14:paraId="693A3E61" w14:textId="77777777" w:rsidTr="00BD648B">
        <w:tc>
          <w:tcPr>
            <w:tcW w:w="3686" w:type="dxa"/>
            <w:tcBorders>
              <w:left w:val="nil"/>
            </w:tcBorders>
          </w:tcPr>
          <w:p w14:paraId="5306051F" w14:textId="4B208110" w:rsidR="00BD648B" w:rsidRPr="008105A3" w:rsidRDefault="00E62070" w:rsidP="00B55E41">
            <w:pPr>
              <w:spacing w:before="20" w:afterLines="20" w:after="48"/>
              <w:rPr>
                <w:sz w:val="14"/>
                <w:szCs w:val="14"/>
                <w:lang w:val="en-US"/>
              </w:rPr>
            </w:pPr>
            <w:r w:rsidRPr="008105A3">
              <w:rPr>
                <w:sz w:val="14"/>
                <w:szCs w:val="14"/>
                <w:lang w:val="ru-RU"/>
              </w:rPr>
              <w:t>Эл. почта покупателя</w:t>
            </w:r>
            <w:r w:rsidR="00AB156A" w:rsidRPr="008105A3">
              <w:rPr>
                <w:sz w:val="14"/>
                <w:szCs w:val="14"/>
                <w:lang w:val="en-US"/>
              </w:rPr>
              <w:t xml:space="preserve"> / </w:t>
            </w:r>
            <w:r w:rsidR="00AB156A" w:rsidRPr="008105A3">
              <w:rPr>
                <w:i/>
                <w:iCs/>
                <w:sz w:val="14"/>
                <w:szCs w:val="14"/>
                <w:lang w:val="et-EE"/>
              </w:rPr>
              <w:t>Ostja e-posti aadress</w:t>
            </w:r>
          </w:p>
        </w:tc>
        <w:tc>
          <w:tcPr>
            <w:tcW w:w="6662" w:type="dxa"/>
            <w:tcBorders>
              <w:right w:val="nil"/>
            </w:tcBorders>
          </w:tcPr>
          <w:p w14:paraId="28FF67B4" w14:textId="77777777" w:rsidR="00BD648B" w:rsidRPr="008105A3" w:rsidRDefault="00BD648B" w:rsidP="009C6362">
            <w:pPr>
              <w:spacing w:before="20" w:afterLines="20" w:after="48"/>
              <w:jc w:val="center"/>
              <w:rPr>
                <w:sz w:val="14"/>
                <w:szCs w:val="14"/>
              </w:rPr>
            </w:pPr>
          </w:p>
        </w:tc>
      </w:tr>
      <w:tr w:rsidR="00BD648B" w:rsidRPr="008105A3" w14:paraId="7A282B3B" w14:textId="77777777" w:rsidTr="00DC27D5">
        <w:tc>
          <w:tcPr>
            <w:tcW w:w="3686" w:type="dxa"/>
            <w:tcBorders>
              <w:left w:val="nil"/>
              <w:bottom w:val="single" w:sz="4" w:space="0" w:color="auto"/>
            </w:tcBorders>
          </w:tcPr>
          <w:p w14:paraId="7A77EED8" w14:textId="4DC45536" w:rsidR="00BD648B" w:rsidRPr="008105A3" w:rsidRDefault="00E62070" w:rsidP="00B55E41">
            <w:pPr>
              <w:spacing w:before="20" w:afterLines="20" w:after="48"/>
              <w:rPr>
                <w:sz w:val="14"/>
                <w:szCs w:val="14"/>
                <w:lang w:val="en-US"/>
              </w:rPr>
            </w:pPr>
            <w:r w:rsidRPr="008105A3">
              <w:rPr>
                <w:sz w:val="14"/>
                <w:szCs w:val="14"/>
                <w:lang w:val="ru-RU"/>
              </w:rPr>
              <w:t>Телефонный номер покупателя</w:t>
            </w:r>
            <w:r w:rsidR="00AB156A" w:rsidRPr="008105A3">
              <w:rPr>
                <w:sz w:val="14"/>
                <w:szCs w:val="14"/>
                <w:lang w:val="en-US"/>
              </w:rPr>
              <w:t xml:space="preserve"> / </w:t>
            </w:r>
            <w:r w:rsidR="00AB156A" w:rsidRPr="008105A3">
              <w:rPr>
                <w:i/>
                <w:iCs/>
                <w:sz w:val="14"/>
                <w:szCs w:val="14"/>
                <w:lang w:val="et-EE"/>
              </w:rPr>
              <w:t>Ostja telefoni number</w:t>
            </w:r>
          </w:p>
        </w:tc>
        <w:tc>
          <w:tcPr>
            <w:tcW w:w="6662" w:type="dxa"/>
            <w:tcBorders>
              <w:bottom w:val="single" w:sz="4" w:space="0" w:color="auto"/>
              <w:right w:val="nil"/>
            </w:tcBorders>
          </w:tcPr>
          <w:p w14:paraId="6612CBFA" w14:textId="77777777" w:rsidR="00BD648B" w:rsidRPr="008105A3" w:rsidRDefault="00BD648B" w:rsidP="009C6362">
            <w:pPr>
              <w:spacing w:before="20" w:afterLines="20" w:after="48"/>
              <w:jc w:val="center"/>
              <w:rPr>
                <w:sz w:val="14"/>
                <w:szCs w:val="14"/>
              </w:rPr>
            </w:pPr>
          </w:p>
        </w:tc>
      </w:tr>
      <w:tr w:rsidR="00DC27D5" w:rsidRPr="008105A3" w14:paraId="10744718" w14:textId="77777777" w:rsidTr="00DC27D5">
        <w:trPr>
          <w:trHeight w:val="171"/>
        </w:trPr>
        <w:tc>
          <w:tcPr>
            <w:tcW w:w="10348" w:type="dxa"/>
            <w:gridSpan w:val="2"/>
            <w:tcBorders>
              <w:top w:val="nil"/>
              <w:left w:val="nil"/>
              <w:bottom w:val="nil"/>
              <w:right w:val="nil"/>
            </w:tcBorders>
          </w:tcPr>
          <w:p w14:paraId="5705B16B" w14:textId="77777777" w:rsidR="00DC27D5" w:rsidRPr="008105A3" w:rsidRDefault="00DC27D5" w:rsidP="00DC7E2E">
            <w:pPr>
              <w:rPr>
                <w:b/>
                <w:sz w:val="14"/>
                <w:szCs w:val="14"/>
              </w:rPr>
            </w:pPr>
          </w:p>
        </w:tc>
      </w:tr>
      <w:tr w:rsidR="00DC7E2E" w:rsidRPr="008105A3" w14:paraId="463AF1DD" w14:textId="77777777" w:rsidTr="00DC27D5">
        <w:trPr>
          <w:trHeight w:val="171"/>
        </w:trPr>
        <w:tc>
          <w:tcPr>
            <w:tcW w:w="10348" w:type="dxa"/>
            <w:gridSpan w:val="2"/>
            <w:tcBorders>
              <w:top w:val="nil"/>
              <w:left w:val="nil"/>
              <w:bottom w:val="single" w:sz="4" w:space="0" w:color="auto"/>
              <w:right w:val="nil"/>
            </w:tcBorders>
          </w:tcPr>
          <w:p w14:paraId="09DEDFC3" w14:textId="1785D080" w:rsidR="00DC7E2E" w:rsidRPr="008105A3" w:rsidRDefault="00CE4E2A" w:rsidP="00DC7E2E">
            <w:pPr>
              <w:rPr>
                <w:sz w:val="14"/>
                <w:szCs w:val="14"/>
                <w:lang w:val="en-US"/>
              </w:rPr>
            </w:pPr>
            <w:r w:rsidRPr="008105A3">
              <w:rPr>
                <w:b/>
                <w:sz w:val="14"/>
                <w:szCs w:val="14"/>
                <w:lang w:val="ru-RU"/>
              </w:rPr>
              <w:t>ЗАКАЗ</w:t>
            </w:r>
            <w:r w:rsidR="00AB156A" w:rsidRPr="008105A3">
              <w:rPr>
                <w:b/>
                <w:sz w:val="14"/>
                <w:szCs w:val="14"/>
                <w:lang w:val="en-US"/>
              </w:rPr>
              <w:t xml:space="preserve"> / </w:t>
            </w:r>
            <w:r w:rsidR="00AB156A" w:rsidRPr="008105A3">
              <w:rPr>
                <w:b/>
                <w:i/>
                <w:iCs/>
                <w:sz w:val="14"/>
                <w:szCs w:val="14"/>
                <w:lang w:val="et-EE"/>
              </w:rPr>
              <w:t>TELLIMUS</w:t>
            </w:r>
          </w:p>
        </w:tc>
      </w:tr>
      <w:tr w:rsidR="008F6D68" w:rsidRPr="008105A3" w14:paraId="3C30D714" w14:textId="77777777" w:rsidTr="00DC7E2E">
        <w:tc>
          <w:tcPr>
            <w:tcW w:w="3686" w:type="dxa"/>
            <w:tcBorders>
              <w:top w:val="single" w:sz="4" w:space="0" w:color="auto"/>
              <w:left w:val="nil"/>
              <w:bottom w:val="nil"/>
            </w:tcBorders>
          </w:tcPr>
          <w:p w14:paraId="5E5D83B3" w14:textId="160988FB" w:rsidR="008F6D68" w:rsidRPr="008105A3" w:rsidRDefault="00CE4E2A" w:rsidP="008F6D68">
            <w:pPr>
              <w:spacing w:before="20" w:afterLines="20" w:after="48"/>
              <w:rPr>
                <w:sz w:val="14"/>
                <w:szCs w:val="14"/>
                <w:lang w:val="en-US"/>
              </w:rPr>
            </w:pPr>
            <w:r w:rsidRPr="008105A3">
              <w:rPr>
                <w:sz w:val="14"/>
                <w:szCs w:val="14"/>
                <w:lang w:val="ru-RU"/>
              </w:rPr>
              <w:t>Номер заказа</w:t>
            </w:r>
            <w:r w:rsidR="00AB156A" w:rsidRPr="008105A3">
              <w:rPr>
                <w:sz w:val="14"/>
                <w:szCs w:val="14"/>
                <w:lang w:val="en-US"/>
              </w:rPr>
              <w:t xml:space="preserve"> </w:t>
            </w:r>
            <w:r w:rsidR="00AB156A" w:rsidRPr="008105A3">
              <w:rPr>
                <w:i/>
                <w:iCs/>
                <w:sz w:val="14"/>
                <w:szCs w:val="14"/>
                <w:lang w:val="en-US"/>
              </w:rPr>
              <w:t xml:space="preserve">/ </w:t>
            </w:r>
            <w:r w:rsidR="00AB156A" w:rsidRPr="008105A3">
              <w:rPr>
                <w:i/>
                <w:iCs/>
                <w:sz w:val="14"/>
                <w:szCs w:val="14"/>
                <w:lang w:val="et-EE"/>
              </w:rPr>
              <w:t>Tellimuse number</w:t>
            </w:r>
          </w:p>
        </w:tc>
        <w:tc>
          <w:tcPr>
            <w:tcW w:w="6662" w:type="dxa"/>
            <w:tcBorders>
              <w:top w:val="single" w:sz="4" w:space="0" w:color="auto"/>
              <w:bottom w:val="nil"/>
              <w:right w:val="nil"/>
            </w:tcBorders>
          </w:tcPr>
          <w:p w14:paraId="449250C1" w14:textId="77777777" w:rsidR="008F6D68" w:rsidRPr="008105A3" w:rsidRDefault="008F6D68" w:rsidP="008F6D68">
            <w:pPr>
              <w:jc w:val="center"/>
              <w:rPr>
                <w:sz w:val="14"/>
                <w:szCs w:val="14"/>
              </w:rPr>
            </w:pPr>
          </w:p>
        </w:tc>
      </w:tr>
      <w:tr w:rsidR="008F6D68" w:rsidRPr="008105A3" w14:paraId="0A1FDF84" w14:textId="77777777" w:rsidTr="002961DD">
        <w:tc>
          <w:tcPr>
            <w:tcW w:w="3686" w:type="dxa"/>
            <w:tcBorders>
              <w:left w:val="nil"/>
              <w:bottom w:val="nil"/>
            </w:tcBorders>
          </w:tcPr>
          <w:p w14:paraId="2A479B2D" w14:textId="1A8F6201" w:rsidR="008F6D68" w:rsidRPr="008105A3" w:rsidRDefault="00CE4E2A" w:rsidP="006520E3">
            <w:pPr>
              <w:spacing w:before="20" w:afterLines="20" w:after="48"/>
              <w:rPr>
                <w:sz w:val="14"/>
                <w:szCs w:val="14"/>
                <w:lang w:val="en-US"/>
              </w:rPr>
            </w:pPr>
            <w:r w:rsidRPr="008105A3">
              <w:rPr>
                <w:sz w:val="14"/>
                <w:szCs w:val="14"/>
                <w:lang w:val="ru-RU"/>
              </w:rPr>
              <w:t>Номер счета-фактуры / чека</w:t>
            </w:r>
            <w:r w:rsidR="00AB156A" w:rsidRPr="008105A3">
              <w:rPr>
                <w:sz w:val="14"/>
                <w:szCs w:val="14"/>
                <w:lang w:val="en-US"/>
              </w:rPr>
              <w:t xml:space="preserve"> / </w:t>
            </w:r>
            <w:r w:rsidR="00AB156A" w:rsidRPr="008105A3">
              <w:rPr>
                <w:i/>
                <w:iCs/>
                <w:sz w:val="14"/>
                <w:szCs w:val="14"/>
                <w:lang w:val="et-EE"/>
              </w:rPr>
              <w:t>Ostuarve, KM arve-faktuuri/kaubatšeki number</w:t>
            </w:r>
          </w:p>
        </w:tc>
        <w:tc>
          <w:tcPr>
            <w:tcW w:w="6662" w:type="dxa"/>
            <w:tcBorders>
              <w:bottom w:val="nil"/>
              <w:right w:val="nil"/>
            </w:tcBorders>
          </w:tcPr>
          <w:p w14:paraId="1818CA91" w14:textId="77777777" w:rsidR="008F6D68" w:rsidRPr="008105A3" w:rsidRDefault="008F6D68" w:rsidP="008F6D68">
            <w:pPr>
              <w:jc w:val="center"/>
              <w:rPr>
                <w:sz w:val="14"/>
                <w:szCs w:val="14"/>
              </w:rPr>
            </w:pPr>
          </w:p>
        </w:tc>
      </w:tr>
      <w:tr w:rsidR="008F6D68" w:rsidRPr="008105A3" w14:paraId="23DCBC69" w14:textId="77777777" w:rsidTr="008F6D68">
        <w:tc>
          <w:tcPr>
            <w:tcW w:w="3686" w:type="dxa"/>
            <w:tcBorders>
              <w:left w:val="nil"/>
            </w:tcBorders>
          </w:tcPr>
          <w:p w14:paraId="38B7E160" w14:textId="367F90C5" w:rsidR="008F6D68" w:rsidRPr="008105A3" w:rsidRDefault="006520E3" w:rsidP="008F6D68">
            <w:pPr>
              <w:spacing w:before="20" w:afterLines="20" w:after="48"/>
              <w:rPr>
                <w:sz w:val="14"/>
                <w:szCs w:val="14"/>
                <w:lang w:val="en-US"/>
              </w:rPr>
            </w:pPr>
            <w:r w:rsidRPr="008105A3">
              <w:rPr>
                <w:sz w:val="14"/>
                <w:szCs w:val="14"/>
                <w:lang w:val="ru-RU"/>
              </w:rPr>
              <w:t>Дата получения товара</w:t>
            </w:r>
            <w:r w:rsidR="00AB156A" w:rsidRPr="008105A3">
              <w:rPr>
                <w:sz w:val="14"/>
                <w:szCs w:val="14"/>
                <w:lang w:val="en-US"/>
              </w:rPr>
              <w:t xml:space="preserve"> / </w:t>
            </w:r>
            <w:r w:rsidR="00AB156A" w:rsidRPr="008105A3">
              <w:rPr>
                <w:i/>
                <w:iCs/>
                <w:sz w:val="14"/>
                <w:szCs w:val="14"/>
                <w:lang w:val="et-EE"/>
              </w:rPr>
              <w:t>Kauba kättesaamise kuupäev</w:t>
            </w:r>
          </w:p>
        </w:tc>
        <w:tc>
          <w:tcPr>
            <w:tcW w:w="6662" w:type="dxa"/>
            <w:tcBorders>
              <w:right w:val="nil"/>
            </w:tcBorders>
          </w:tcPr>
          <w:p w14:paraId="014DE1D1" w14:textId="77777777" w:rsidR="008F6D68" w:rsidRPr="008105A3" w:rsidRDefault="008F6D68" w:rsidP="008F6D68">
            <w:pPr>
              <w:jc w:val="center"/>
              <w:rPr>
                <w:sz w:val="14"/>
                <w:szCs w:val="14"/>
              </w:rPr>
            </w:pPr>
          </w:p>
        </w:tc>
      </w:tr>
      <w:tr w:rsidR="00DC27D5" w:rsidRPr="008105A3" w14:paraId="31EF39CB" w14:textId="77777777" w:rsidTr="008F6D68">
        <w:tc>
          <w:tcPr>
            <w:tcW w:w="3686" w:type="dxa"/>
            <w:tcBorders>
              <w:left w:val="nil"/>
            </w:tcBorders>
          </w:tcPr>
          <w:p w14:paraId="2B463EA8" w14:textId="522B71C4" w:rsidR="00DC27D5" w:rsidRPr="008105A3" w:rsidRDefault="006520E3" w:rsidP="008F6D68">
            <w:pPr>
              <w:spacing w:before="20" w:afterLines="20" w:after="48"/>
              <w:rPr>
                <w:sz w:val="14"/>
                <w:szCs w:val="14"/>
                <w:lang w:val="en-US"/>
              </w:rPr>
            </w:pPr>
            <w:r w:rsidRPr="008105A3">
              <w:rPr>
                <w:sz w:val="14"/>
                <w:szCs w:val="14"/>
                <w:lang w:val="ru-RU"/>
              </w:rPr>
              <w:t>Полное наименование товара</w:t>
            </w:r>
            <w:r w:rsidR="00AB156A" w:rsidRPr="008105A3">
              <w:rPr>
                <w:sz w:val="14"/>
                <w:szCs w:val="14"/>
                <w:lang w:val="en-US"/>
              </w:rPr>
              <w:t xml:space="preserve"> / </w:t>
            </w:r>
            <w:r w:rsidR="00AB156A" w:rsidRPr="008105A3">
              <w:rPr>
                <w:i/>
                <w:iCs/>
                <w:sz w:val="14"/>
                <w:szCs w:val="14"/>
                <w:lang w:val="et-EE"/>
              </w:rPr>
              <w:t>Kauba täielik nimetus</w:t>
            </w:r>
          </w:p>
        </w:tc>
        <w:tc>
          <w:tcPr>
            <w:tcW w:w="6662" w:type="dxa"/>
            <w:tcBorders>
              <w:right w:val="nil"/>
            </w:tcBorders>
          </w:tcPr>
          <w:p w14:paraId="40DE79B0" w14:textId="77777777" w:rsidR="00DC27D5" w:rsidRPr="008105A3" w:rsidRDefault="00DC27D5" w:rsidP="008F6D68">
            <w:pPr>
              <w:jc w:val="center"/>
              <w:rPr>
                <w:sz w:val="14"/>
                <w:szCs w:val="14"/>
              </w:rPr>
            </w:pPr>
          </w:p>
        </w:tc>
      </w:tr>
    </w:tbl>
    <w:p w14:paraId="21411939" w14:textId="3170AEBC" w:rsidR="008F6D68" w:rsidRPr="008105A3" w:rsidRDefault="008F6D68" w:rsidP="009A2257">
      <w:pPr>
        <w:rPr>
          <w:sz w:val="14"/>
          <w:szCs w:val="14"/>
        </w:rPr>
      </w:pPr>
    </w:p>
    <w:tbl>
      <w:tblPr>
        <w:tblStyle w:val="TableGrid"/>
        <w:tblW w:w="10460" w:type="dxa"/>
        <w:tblInd w:w="-727" w:type="dxa"/>
        <w:tblLook w:val="04A0" w:firstRow="1" w:lastRow="0" w:firstColumn="1" w:lastColumn="0" w:noHBand="0" w:noVBand="1"/>
      </w:tblPr>
      <w:tblGrid>
        <w:gridCol w:w="10460"/>
      </w:tblGrid>
      <w:tr w:rsidR="00DC27D5" w:rsidRPr="008105A3" w14:paraId="26AB6E13" w14:textId="77777777" w:rsidTr="008105A3">
        <w:trPr>
          <w:trHeight w:val="1543"/>
        </w:trPr>
        <w:tc>
          <w:tcPr>
            <w:tcW w:w="10460" w:type="dxa"/>
          </w:tcPr>
          <w:p w14:paraId="52767D22" w14:textId="55A5F142" w:rsidR="00DC27D5" w:rsidRPr="008105A3" w:rsidRDefault="008505B3" w:rsidP="009C6362">
            <w:pPr>
              <w:rPr>
                <w:b/>
                <w:bCs/>
                <w:i/>
                <w:iCs/>
                <w:color w:val="FF0000"/>
                <w:sz w:val="14"/>
                <w:szCs w:val="14"/>
              </w:rPr>
            </w:pPr>
            <w:r w:rsidRPr="008105A3">
              <w:rPr>
                <w:b/>
                <w:bCs/>
                <w:sz w:val="14"/>
                <w:szCs w:val="14"/>
                <w:lang w:val="ru-RU"/>
              </w:rPr>
              <w:t>Описание неисправности товара</w:t>
            </w:r>
            <w:r w:rsidR="00DC27D5" w:rsidRPr="008105A3">
              <w:rPr>
                <w:b/>
                <w:bCs/>
                <w:sz w:val="14"/>
                <w:szCs w:val="14"/>
              </w:rPr>
              <w:t>:</w:t>
            </w:r>
            <w:r w:rsidR="001B310F" w:rsidRPr="008105A3">
              <w:rPr>
                <w:b/>
                <w:bCs/>
                <w:sz w:val="14"/>
                <w:szCs w:val="14"/>
              </w:rPr>
              <w:t xml:space="preserve"> / </w:t>
            </w:r>
            <w:r w:rsidR="001B310F" w:rsidRPr="008105A3">
              <w:rPr>
                <w:b/>
                <w:bCs/>
                <w:i/>
                <w:iCs/>
                <w:sz w:val="14"/>
                <w:szCs w:val="14"/>
                <w:lang w:val="et-EE"/>
              </w:rPr>
              <w:t>Kauba defektide kirjeldus:</w:t>
            </w:r>
            <w:r w:rsidR="00DC27D5" w:rsidRPr="008105A3">
              <w:rPr>
                <w:b/>
                <w:bCs/>
                <w:sz w:val="14"/>
                <w:szCs w:val="14"/>
              </w:rPr>
              <w:br/>
            </w:r>
            <w:r w:rsidR="00DC27D5" w:rsidRPr="008105A3">
              <w:rPr>
                <w:sz w:val="14"/>
                <w:szCs w:val="14"/>
              </w:rPr>
              <w:t>(</w:t>
            </w:r>
            <w:r w:rsidRPr="008105A3">
              <w:rPr>
                <w:sz w:val="14"/>
                <w:szCs w:val="14"/>
                <w:lang w:val="ru-RU"/>
              </w:rPr>
              <w:t>детально опишите неисправность</w:t>
            </w:r>
            <w:r w:rsidR="00DC27D5" w:rsidRPr="008105A3">
              <w:rPr>
                <w:sz w:val="14"/>
                <w:szCs w:val="14"/>
              </w:rPr>
              <w:t>)</w:t>
            </w:r>
            <w:r w:rsidR="001B310F" w:rsidRPr="008105A3">
              <w:rPr>
                <w:sz w:val="14"/>
                <w:szCs w:val="14"/>
              </w:rPr>
              <w:t xml:space="preserve"> / </w:t>
            </w:r>
            <w:r w:rsidR="001B310F" w:rsidRPr="008105A3">
              <w:rPr>
                <w:i/>
                <w:iCs/>
                <w:sz w:val="14"/>
                <w:szCs w:val="14"/>
                <w:lang w:val="et-EE"/>
              </w:rPr>
              <w:t>(rikked kirjeldada detailselt)</w:t>
            </w:r>
          </w:p>
        </w:tc>
      </w:tr>
      <w:tr w:rsidR="00CF7CF7" w:rsidRPr="008105A3" w14:paraId="43314165" w14:textId="77777777" w:rsidTr="00CF7CF7">
        <w:trPr>
          <w:trHeight w:val="989"/>
        </w:trPr>
        <w:tc>
          <w:tcPr>
            <w:tcW w:w="10460" w:type="dxa"/>
          </w:tcPr>
          <w:p w14:paraId="3C025BD6" w14:textId="7491F190" w:rsidR="00CF7CF7" w:rsidRPr="008105A3" w:rsidRDefault="00014A77" w:rsidP="009C6362">
            <w:pPr>
              <w:rPr>
                <w:b/>
                <w:bCs/>
                <w:sz w:val="14"/>
                <w:szCs w:val="14"/>
                <w:lang w:val="et-EE"/>
              </w:rPr>
            </w:pPr>
            <w:r w:rsidRPr="008105A3">
              <w:rPr>
                <w:b/>
                <w:bCs/>
                <w:sz w:val="14"/>
                <w:szCs w:val="14"/>
                <w:lang w:val="ru-RU"/>
              </w:rPr>
              <w:t>Комплектация, состояние товара, комментарии</w:t>
            </w:r>
            <w:r w:rsidR="00CF7CF7" w:rsidRPr="008105A3">
              <w:rPr>
                <w:b/>
                <w:bCs/>
                <w:sz w:val="14"/>
                <w:szCs w:val="14"/>
              </w:rPr>
              <w:t xml:space="preserve">: </w:t>
            </w:r>
            <w:r w:rsidR="001B310F" w:rsidRPr="008105A3">
              <w:rPr>
                <w:b/>
                <w:bCs/>
                <w:sz w:val="14"/>
                <w:szCs w:val="14"/>
              </w:rPr>
              <w:t xml:space="preserve">/ </w:t>
            </w:r>
            <w:r w:rsidR="001B310F" w:rsidRPr="008105A3">
              <w:rPr>
                <w:b/>
                <w:bCs/>
                <w:i/>
                <w:iCs/>
                <w:sz w:val="14"/>
                <w:szCs w:val="14"/>
                <w:lang w:val="et-EE"/>
              </w:rPr>
              <w:t>Kauba komplektsus, seisukord, kommentaarid:</w:t>
            </w:r>
            <w:r w:rsidR="001B310F" w:rsidRPr="008105A3">
              <w:rPr>
                <w:b/>
                <w:bCs/>
                <w:sz w:val="14"/>
                <w:szCs w:val="14"/>
                <w:lang w:val="et-EE"/>
              </w:rPr>
              <w:t xml:space="preserve"> </w:t>
            </w:r>
          </w:p>
          <w:p w14:paraId="360A4621" w14:textId="46704B5A" w:rsidR="00CF7CF7" w:rsidRPr="008105A3" w:rsidRDefault="00CF7CF7" w:rsidP="00014A77">
            <w:pPr>
              <w:rPr>
                <w:sz w:val="14"/>
                <w:szCs w:val="14"/>
              </w:rPr>
            </w:pPr>
            <w:r w:rsidRPr="008105A3">
              <w:rPr>
                <w:sz w:val="14"/>
                <w:szCs w:val="14"/>
              </w:rPr>
              <w:t>(</w:t>
            </w:r>
            <w:r w:rsidR="00014A77" w:rsidRPr="008105A3">
              <w:rPr>
                <w:sz w:val="14"/>
                <w:szCs w:val="14"/>
                <w:lang w:val="ru-RU"/>
              </w:rPr>
              <w:t xml:space="preserve">например, </w:t>
            </w:r>
            <w:r w:rsidR="00014A77" w:rsidRPr="008105A3">
              <w:rPr>
                <w:sz w:val="14"/>
                <w:szCs w:val="14"/>
              </w:rPr>
              <w:t>PIN</w:t>
            </w:r>
            <w:r w:rsidR="00014A77" w:rsidRPr="008105A3">
              <w:rPr>
                <w:sz w:val="14"/>
                <w:szCs w:val="14"/>
                <w:lang w:val="ru-RU"/>
              </w:rPr>
              <w:t>-код, пароль</w:t>
            </w:r>
            <w:r w:rsidRPr="008105A3">
              <w:rPr>
                <w:sz w:val="14"/>
                <w:szCs w:val="14"/>
              </w:rPr>
              <w:t>)</w:t>
            </w:r>
            <w:r w:rsidR="001B310F" w:rsidRPr="008105A3">
              <w:rPr>
                <w:sz w:val="14"/>
                <w:szCs w:val="14"/>
              </w:rPr>
              <w:t xml:space="preserve"> </w:t>
            </w:r>
            <w:r w:rsidR="001B310F" w:rsidRPr="008105A3">
              <w:rPr>
                <w:i/>
                <w:iCs/>
                <w:sz w:val="14"/>
                <w:szCs w:val="14"/>
              </w:rPr>
              <w:t xml:space="preserve">/ </w:t>
            </w:r>
            <w:r w:rsidR="001B310F" w:rsidRPr="008105A3">
              <w:rPr>
                <w:i/>
                <w:iCs/>
                <w:sz w:val="14"/>
                <w:szCs w:val="14"/>
                <w:lang w:val="et-EE"/>
              </w:rPr>
              <w:t>(näit. PIN kood, salasõna)</w:t>
            </w:r>
          </w:p>
        </w:tc>
      </w:tr>
    </w:tbl>
    <w:p w14:paraId="502818FD" w14:textId="61E32D69" w:rsidR="00DC27D5" w:rsidRPr="008105A3" w:rsidRDefault="009732DF" w:rsidP="008105A3">
      <w:pPr>
        <w:ind w:left="-284" w:right="-478"/>
        <w:jc w:val="both"/>
        <w:rPr>
          <w:b/>
          <w:bCs/>
          <w:i/>
          <w:iCs/>
          <w:color w:val="FF0000"/>
          <w:sz w:val="14"/>
          <w:szCs w:val="14"/>
          <w:lang w:val="et-EE"/>
        </w:rPr>
      </w:pPr>
      <w:r w:rsidRPr="008105A3">
        <w:rPr>
          <w:b/>
          <w:bCs/>
          <w:sz w:val="14"/>
          <w:szCs w:val="14"/>
          <w:lang w:val="ru-RU"/>
        </w:rPr>
        <w:t xml:space="preserve">ГАРАНТИЙНЫЕ </w:t>
      </w:r>
      <w:r w:rsidR="00C22FCB" w:rsidRPr="008105A3">
        <w:rPr>
          <w:b/>
          <w:bCs/>
          <w:sz w:val="14"/>
          <w:szCs w:val="14"/>
          <w:lang w:val="ru-RU"/>
        </w:rPr>
        <w:t>УСЛОВИЯ И ИНФОРМАЦИЯ</w:t>
      </w:r>
      <w:r w:rsidR="00DC27D5" w:rsidRPr="008105A3">
        <w:rPr>
          <w:b/>
          <w:bCs/>
          <w:sz w:val="14"/>
          <w:szCs w:val="14"/>
        </w:rPr>
        <w:t>:</w:t>
      </w:r>
      <w:r w:rsidR="001B310F" w:rsidRPr="008105A3">
        <w:rPr>
          <w:b/>
          <w:bCs/>
          <w:sz w:val="14"/>
          <w:szCs w:val="14"/>
        </w:rPr>
        <w:t xml:space="preserve"> / </w:t>
      </w:r>
      <w:r w:rsidR="001B310F" w:rsidRPr="008105A3">
        <w:rPr>
          <w:b/>
          <w:bCs/>
          <w:i/>
          <w:iCs/>
          <w:sz w:val="14"/>
          <w:szCs w:val="14"/>
          <w:lang w:val="et-EE"/>
        </w:rPr>
        <w:t>GARANTIITINGIMUSED JA INFORMATSIOON:</w:t>
      </w:r>
    </w:p>
    <w:p w14:paraId="2D537814" w14:textId="1D5DDE00" w:rsidR="00DC27D5" w:rsidRPr="0050547E" w:rsidRDefault="007A0C6C" w:rsidP="008105A3">
      <w:pPr>
        <w:pStyle w:val="ListParagraph"/>
        <w:numPr>
          <w:ilvl w:val="0"/>
          <w:numId w:val="4"/>
        </w:numPr>
        <w:ind w:left="-426" w:right="-478"/>
        <w:jc w:val="both"/>
        <w:rPr>
          <w:rFonts w:ascii="Times New Roman" w:hAnsi="Times New Roman" w:cs="Times New Roman"/>
          <w:i/>
          <w:iCs/>
          <w:sz w:val="14"/>
          <w:szCs w:val="14"/>
          <w:lang w:val="lt-LT"/>
        </w:rPr>
      </w:pPr>
      <w:r w:rsidRPr="008105A3">
        <w:rPr>
          <w:rFonts w:ascii="Times New Roman" w:hAnsi="Times New Roman" w:cs="Times New Roman"/>
          <w:sz w:val="15"/>
          <w:szCs w:val="15"/>
          <w:lang w:val="ru-RU"/>
        </w:rPr>
        <w:t>Имя, фамилия клиента и другие контактные данные могут быть переданы центру гарантийного обслуживания с целью рассмотрения заявлений и предоставления ответов на них.</w:t>
      </w:r>
      <w:r w:rsidR="008105A3" w:rsidRPr="008105A3">
        <w:rPr>
          <w:rFonts w:ascii="Times New Roman" w:hAnsi="Times New Roman" w:cs="Times New Roman"/>
          <w:sz w:val="14"/>
          <w:szCs w:val="14"/>
        </w:rPr>
        <w:t xml:space="preserve"> / </w:t>
      </w:r>
      <w:r w:rsidR="008105A3" w:rsidRPr="0050547E">
        <w:rPr>
          <w:rFonts w:ascii="Times New Roman" w:hAnsi="Times New Roman" w:cs="Times New Roman"/>
          <w:i/>
          <w:iCs/>
          <w:sz w:val="14"/>
          <w:szCs w:val="14"/>
        </w:rPr>
        <w:t>Kliendi ees- ja perenime ning muid kontaktandmeid võidakse edastada müügijärgsele garantiiteeninduskeskusele, kliendi palve arutamiseks, temale vastuse saatmiseks.</w:t>
      </w:r>
    </w:p>
    <w:p w14:paraId="76326CC1" w14:textId="181022F7" w:rsidR="00DC27D5" w:rsidRPr="0050547E" w:rsidRDefault="00A01C00" w:rsidP="008105A3">
      <w:pPr>
        <w:pStyle w:val="ListParagraph"/>
        <w:numPr>
          <w:ilvl w:val="0"/>
          <w:numId w:val="4"/>
        </w:numPr>
        <w:ind w:left="-426" w:right="-478"/>
        <w:jc w:val="both"/>
        <w:rPr>
          <w:rFonts w:ascii="Times New Roman" w:hAnsi="Times New Roman" w:cs="Times New Roman"/>
          <w:i/>
          <w:iCs/>
          <w:sz w:val="14"/>
          <w:szCs w:val="14"/>
          <w:lang w:val="lt-LT"/>
        </w:rPr>
      </w:pPr>
      <w:r w:rsidRPr="008105A3">
        <w:rPr>
          <w:rFonts w:ascii="Times New Roman" w:hAnsi="Times New Roman" w:cs="Times New Roman"/>
          <w:sz w:val="15"/>
          <w:szCs w:val="15"/>
          <w:lang w:val="ru-RU"/>
        </w:rPr>
        <w:t xml:space="preserve">В случае </w:t>
      </w:r>
      <w:r w:rsidR="00BA226F" w:rsidRPr="008105A3">
        <w:rPr>
          <w:rFonts w:ascii="Times New Roman" w:hAnsi="Times New Roman" w:cs="Times New Roman"/>
          <w:sz w:val="15"/>
          <w:szCs w:val="15"/>
          <w:lang w:val="ru-RU"/>
        </w:rPr>
        <w:t>отсутствия</w:t>
      </w:r>
      <w:r w:rsidRPr="008105A3">
        <w:rPr>
          <w:rFonts w:ascii="Times New Roman" w:hAnsi="Times New Roman" w:cs="Times New Roman"/>
          <w:sz w:val="15"/>
          <w:szCs w:val="15"/>
          <w:lang w:val="ru-RU"/>
        </w:rPr>
        <w:t xml:space="preserve"> подтверждения неисправности либо несоответствия товаром требований, предъявляемым </w:t>
      </w:r>
      <w:r w:rsidR="00582A03" w:rsidRPr="008105A3">
        <w:rPr>
          <w:rFonts w:ascii="Times New Roman" w:hAnsi="Times New Roman" w:cs="Times New Roman"/>
          <w:sz w:val="15"/>
          <w:szCs w:val="15"/>
          <w:lang w:val="ru-RU"/>
        </w:rPr>
        <w:t xml:space="preserve">производителем для выполнения гарантийного ремонта, может применяться </w:t>
      </w:r>
      <w:r w:rsidR="00562185" w:rsidRPr="008105A3">
        <w:rPr>
          <w:rFonts w:ascii="Times New Roman" w:hAnsi="Times New Roman" w:cs="Times New Roman"/>
          <w:sz w:val="15"/>
          <w:szCs w:val="15"/>
          <w:lang w:val="ru-RU"/>
        </w:rPr>
        <w:t>плата</w:t>
      </w:r>
      <w:r w:rsidR="00582A03" w:rsidRPr="008105A3">
        <w:rPr>
          <w:rFonts w:ascii="Times New Roman" w:hAnsi="Times New Roman" w:cs="Times New Roman"/>
          <w:sz w:val="15"/>
          <w:szCs w:val="15"/>
          <w:lang w:val="ru-RU"/>
        </w:rPr>
        <w:t xml:space="preserve"> </w:t>
      </w:r>
      <w:r w:rsidR="00562185" w:rsidRPr="008105A3">
        <w:rPr>
          <w:rFonts w:ascii="Times New Roman" w:hAnsi="Times New Roman" w:cs="Times New Roman"/>
          <w:sz w:val="15"/>
          <w:szCs w:val="15"/>
          <w:lang w:val="ru-RU"/>
        </w:rPr>
        <w:t xml:space="preserve">за диагностику </w:t>
      </w:r>
      <w:r w:rsidR="00582A03" w:rsidRPr="008105A3">
        <w:rPr>
          <w:rFonts w:ascii="Times New Roman" w:hAnsi="Times New Roman" w:cs="Times New Roman"/>
          <w:sz w:val="15"/>
          <w:szCs w:val="15"/>
          <w:lang w:val="ru-RU"/>
        </w:rPr>
        <w:t xml:space="preserve">в размере 15 </w:t>
      </w:r>
      <w:r w:rsidR="00582A03" w:rsidRPr="008105A3">
        <w:rPr>
          <w:rFonts w:ascii="Times New Roman" w:hAnsi="Times New Roman" w:cs="Times New Roman"/>
          <w:sz w:val="15"/>
          <w:szCs w:val="15"/>
          <w:lang w:val="lt-LT"/>
        </w:rPr>
        <w:t>€</w:t>
      </w:r>
      <w:r w:rsidR="00582A03" w:rsidRPr="008105A3">
        <w:rPr>
          <w:rFonts w:ascii="Times New Roman" w:hAnsi="Times New Roman" w:cs="Times New Roman"/>
          <w:sz w:val="15"/>
          <w:szCs w:val="15"/>
          <w:lang w:val="ru-RU"/>
        </w:rPr>
        <w:t xml:space="preserve"> (пятнадцати евро).</w:t>
      </w:r>
      <w:r w:rsidR="008105A3" w:rsidRPr="008105A3">
        <w:rPr>
          <w:rFonts w:ascii="Times New Roman" w:hAnsi="Times New Roman" w:cs="Times New Roman"/>
          <w:sz w:val="14"/>
          <w:szCs w:val="14"/>
        </w:rPr>
        <w:t xml:space="preserve"> / </w:t>
      </w:r>
      <w:r w:rsidR="008105A3" w:rsidRPr="0050547E">
        <w:rPr>
          <w:rFonts w:ascii="Times New Roman" w:hAnsi="Times New Roman" w:cs="Times New Roman"/>
          <w:i/>
          <w:iCs/>
          <w:sz w:val="14"/>
          <w:szCs w:val="14"/>
        </w:rPr>
        <w:t>Juhul kui kontrollimise käigus kauba rikkeid ei tuvastatud, kui kaup ei vasta tootja poolt kehtestatud garantiiremondi osutamise nõuetele, siis võidakse nõuda kauba diagnostika sooritamise tasu, 15€ (viisteist) eurot.</w:t>
      </w:r>
    </w:p>
    <w:p w14:paraId="078331FC" w14:textId="1AD0CC4D" w:rsidR="00DC27D5" w:rsidRPr="0050547E" w:rsidRDefault="00E9783D" w:rsidP="008105A3">
      <w:pPr>
        <w:pStyle w:val="ListParagraph"/>
        <w:numPr>
          <w:ilvl w:val="0"/>
          <w:numId w:val="4"/>
        </w:numPr>
        <w:ind w:left="-426" w:right="-478"/>
        <w:jc w:val="both"/>
        <w:rPr>
          <w:rFonts w:ascii="Times New Roman" w:hAnsi="Times New Roman" w:cs="Times New Roman"/>
          <w:i/>
          <w:iCs/>
          <w:sz w:val="14"/>
          <w:szCs w:val="14"/>
          <w:lang w:val="lt-LT"/>
        </w:rPr>
      </w:pPr>
      <w:r w:rsidRPr="008105A3">
        <w:rPr>
          <w:rFonts w:ascii="Times New Roman" w:hAnsi="Times New Roman" w:cs="Times New Roman"/>
          <w:sz w:val="15"/>
          <w:szCs w:val="15"/>
          <w:lang w:val="ru-RU"/>
        </w:rPr>
        <w:t>Вся информация, имеющаяся в принимаемом на гарантийное обслуживание</w:t>
      </w:r>
      <w:r w:rsidR="008610AF" w:rsidRPr="008105A3">
        <w:rPr>
          <w:rFonts w:ascii="Times New Roman" w:hAnsi="Times New Roman" w:cs="Times New Roman"/>
          <w:sz w:val="15"/>
          <w:szCs w:val="15"/>
          <w:lang w:val="ru-RU"/>
        </w:rPr>
        <w:t xml:space="preserve"> </w:t>
      </w:r>
      <w:r w:rsidR="00FB6161" w:rsidRPr="008105A3">
        <w:rPr>
          <w:rFonts w:ascii="Times New Roman" w:hAnsi="Times New Roman" w:cs="Times New Roman"/>
          <w:sz w:val="15"/>
          <w:szCs w:val="15"/>
          <w:lang w:val="ru-RU"/>
        </w:rPr>
        <w:t xml:space="preserve">устройстве </w:t>
      </w:r>
      <w:r w:rsidR="008610AF" w:rsidRPr="008105A3">
        <w:rPr>
          <w:rFonts w:ascii="Times New Roman" w:hAnsi="Times New Roman" w:cs="Times New Roman"/>
          <w:sz w:val="15"/>
          <w:szCs w:val="15"/>
          <w:lang w:val="ru-RU"/>
        </w:rPr>
        <w:t>(включая СИМ-карту и имеющиеся в ней контакты, карту памяти и имеющиеся в ней фотографии, галереи, записи в календаре) во время диагностики может быть удалена</w:t>
      </w:r>
      <w:r w:rsidR="00001340" w:rsidRPr="008105A3">
        <w:rPr>
          <w:rFonts w:ascii="Times New Roman" w:hAnsi="Times New Roman" w:cs="Times New Roman"/>
          <w:sz w:val="15"/>
          <w:szCs w:val="15"/>
          <w:lang w:val="ru-RU"/>
        </w:rPr>
        <w:t xml:space="preserve"> и необратимо уничтожена.</w:t>
      </w:r>
      <w:r w:rsidR="008105A3" w:rsidRPr="008105A3">
        <w:rPr>
          <w:rFonts w:ascii="Times New Roman" w:hAnsi="Times New Roman" w:cs="Times New Roman"/>
          <w:sz w:val="14"/>
          <w:szCs w:val="14"/>
        </w:rPr>
        <w:t xml:space="preserve"> / </w:t>
      </w:r>
      <w:r w:rsidR="008105A3" w:rsidRPr="0050547E">
        <w:rPr>
          <w:rFonts w:ascii="Times New Roman" w:hAnsi="Times New Roman" w:cs="Times New Roman"/>
          <w:i/>
          <w:iCs/>
          <w:sz w:val="14"/>
          <w:szCs w:val="14"/>
        </w:rPr>
        <w:t>Informatsioon, mis on garantiiremonti võetavas seadmes (kaasa arvatud SIM kaart ja seal olevad konttaktandmed, mälukaart ja seal olev andmed, fotod, galeriid, kalender koos märkmetega), võidakse diagnostika käigus kustutada või see võib taastumatult kaotsi minna.</w:t>
      </w:r>
    </w:p>
    <w:p w14:paraId="4F214C6A" w14:textId="2B4ACE56" w:rsidR="00DC27D5" w:rsidRPr="0050547E" w:rsidRDefault="000444D1" w:rsidP="008105A3">
      <w:pPr>
        <w:pStyle w:val="ListParagraph"/>
        <w:numPr>
          <w:ilvl w:val="0"/>
          <w:numId w:val="4"/>
        </w:numPr>
        <w:ind w:left="-426" w:right="-478"/>
        <w:jc w:val="both"/>
        <w:rPr>
          <w:rFonts w:ascii="Times New Roman" w:hAnsi="Times New Roman" w:cs="Times New Roman"/>
          <w:i/>
          <w:iCs/>
          <w:sz w:val="14"/>
          <w:szCs w:val="14"/>
          <w:lang w:val="lt-LT"/>
        </w:rPr>
      </w:pPr>
      <w:r w:rsidRPr="008105A3">
        <w:rPr>
          <w:rFonts w:ascii="Times New Roman" w:hAnsi="Times New Roman" w:cs="Times New Roman"/>
          <w:sz w:val="15"/>
          <w:szCs w:val="15"/>
          <w:lang w:val="ru-RU"/>
        </w:rPr>
        <w:t xml:space="preserve">Клиент несет ответственность за создание </w:t>
      </w:r>
      <w:r w:rsidR="005A2367" w:rsidRPr="008105A3">
        <w:rPr>
          <w:rFonts w:ascii="Times New Roman" w:hAnsi="Times New Roman" w:cs="Times New Roman"/>
          <w:sz w:val="15"/>
          <w:szCs w:val="15"/>
          <w:lang w:val="ru-RU"/>
        </w:rPr>
        <w:t>резервной</w:t>
      </w:r>
      <w:r w:rsidRPr="008105A3">
        <w:rPr>
          <w:rFonts w:ascii="Times New Roman" w:hAnsi="Times New Roman" w:cs="Times New Roman"/>
          <w:sz w:val="15"/>
          <w:szCs w:val="15"/>
          <w:lang w:val="ru-RU"/>
        </w:rPr>
        <w:t xml:space="preserve"> копии данных, извлечение </w:t>
      </w:r>
      <w:r w:rsidR="009F7C09" w:rsidRPr="008105A3">
        <w:rPr>
          <w:rFonts w:ascii="Times New Roman" w:hAnsi="Times New Roman" w:cs="Times New Roman"/>
          <w:sz w:val="15"/>
          <w:szCs w:val="15"/>
          <w:lang w:val="ru-RU"/>
        </w:rPr>
        <w:t xml:space="preserve">и хранение </w:t>
      </w:r>
      <w:r w:rsidRPr="008105A3">
        <w:rPr>
          <w:rFonts w:ascii="Times New Roman" w:hAnsi="Times New Roman" w:cs="Times New Roman"/>
          <w:sz w:val="15"/>
          <w:szCs w:val="15"/>
          <w:lang w:val="ru-RU"/>
        </w:rPr>
        <w:t>СИМ-карты и карты памяти</w:t>
      </w:r>
      <w:r w:rsidR="009F7C09" w:rsidRPr="008105A3">
        <w:rPr>
          <w:rFonts w:ascii="Times New Roman" w:hAnsi="Times New Roman" w:cs="Times New Roman"/>
          <w:sz w:val="15"/>
          <w:szCs w:val="15"/>
          <w:lang w:val="ru-RU"/>
        </w:rPr>
        <w:t>, а расходы</w:t>
      </w:r>
      <w:r w:rsidR="001F4C93" w:rsidRPr="008105A3">
        <w:rPr>
          <w:rFonts w:ascii="Times New Roman" w:hAnsi="Times New Roman" w:cs="Times New Roman"/>
          <w:sz w:val="15"/>
          <w:szCs w:val="15"/>
          <w:lang w:val="ru-RU"/>
        </w:rPr>
        <w:t>, понесенные из-за потери или восстановления данных, не покрываются</w:t>
      </w:r>
      <w:r w:rsidR="001F4C93" w:rsidRPr="008105A3">
        <w:rPr>
          <w:rFonts w:ascii="Times New Roman" w:hAnsi="Times New Roman" w:cs="Times New Roman"/>
          <w:sz w:val="14"/>
          <w:szCs w:val="14"/>
          <w:lang w:val="ru-RU"/>
        </w:rPr>
        <w:t>.</w:t>
      </w:r>
      <w:r w:rsidR="008105A3" w:rsidRPr="008105A3">
        <w:rPr>
          <w:rFonts w:ascii="Times New Roman" w:hAnsi="Times New Roman" w:cs="Times New Roman"/>
          <w:sz w:val="14"/>
          <w:szCs w:val="14"/>
        </w:rPr>
        <w:t xml:space="preserve"> / </w:t>
      </w:r>
      <w:r w:rsidR="008105A3" w:rsidRPr="0050547E">
        <w:rPr>
          <w:rFonts w:ascii="Times New Roman" w:hAnsi="Times New Roman" w:cs="Times New Roman"/>
          <w:i/>
          <w:iCs/>
          <w:sz w:val="14"/>
          <w:szCs w:val="14"/>
        </w:rPr>
        <w:t>Andmete tagavarakoopiate tegemise, SIM ja mälukaardi seadmest eemaldamise ja nende säilitamise eest vastutab klient, andmete kaotsimineku või taastamise kulutusi ei hüvitata.</w:t>
      </w:r>
    </w:p>
    <w:p w14:paraId="2373B757" w14:textId="248A97D0" w:rsidR="00DC27D5" w:rsidRPr="0050547E" w:rsidRDefault="007511B0" w:rsidP="008105A3">
      <w:pPr>
        <w:pStyle w:val="ListParagraph"/>
        <w:numPr>
          <w:ilvl w:val="0"/>
          <w:numId w:val="4"/>
        </w:numPr>
        <w:ind w:left="-426" w:right="-478"/>
        <w:jc w:val="both"/>
        <w:rPr>
          <w:rFonts w:ascii="Times New Roman" w:hAnsi="Times New Roman" w:cs="Times New Roman"/>
          <w:i/>
          <w:iCs/>
          <w:sz w:val="14"/>
          <w:szCs w:val="14"/>
          <w:lang w:val="lt-LT"/>
        </w:rPr>
      </w:pPr>
      <w:r w:rsidRPr="008105A3">
        <w:rPr>
          <w:rFonts w:ascii="Times New Roman" w:hAnsi="Times New Roman" w:cs="Times New Roman"/>
          <w:sz w:val="15"/>
          <w:szCs w:val="15"/>
          <w:lang w:val="ru-RU"/>
        </w:rPr>
        <w:t>Негарантийное обслуживание выполняется в соответствии с расценками на выполнение работ, установленными гарантийным центром</w:t>
      </w:r>
      <w:r w:rsidRPr="008105A3">
        <w:rPr>
          <w:rFonts w:ascii="Times New Roman" w:hAnsi="Times New Roman" w:cs="Times New Roman"/>
          <w:sz w:val="14"/>
          <w:szCs w:val="14"/>
          <w:lang w:val="ru-RU"/>
        </w:rPr>
        <w:t>.</w:t>
      </w:r>
      <w:r w:rsidR="008105A3" w:rsidRPr="008105A3">
        <w:rPr>
          <w:rFonts w:ascii="Times New Roman" w:hAnsi="Times New Roman" w:cs="Times New Roman"/>
          <w:sz w:val="14"/>
          <w:szCs w:val="14"/>
        </w:rPr>
        <w:t xml:space="preserve"> / </w:t>
      </w:r>
      <w:r w:rsidR="008105A3" w:rsidRPr="0050547E">
        <w:rPr>
          <w:rFonts w:ascii="Times New Roman" w:hAnsi="Times New Roman" w:cs="Times New Roman"/>
          <w:i/>
          <w:iCs/>
          <w:sz w:val="14"/>
          <w:szCs w:val="14"/>
        </w:rPr>
        <w:t>Garantiiväline teenindamine sooritatakse vastavalt garantiikeskuse poolt kehtestatud tööde hinnakirjale.</w:t>
      </w:r>
    </w:p>
    <w:p w14:paraId="294D566E" w14:textId="3FB2E9AA" w:rsidR="00DC27D5" w:rsidRPr="0050547E" w:rsidRDefault="00CD19D9" w:rsidP="008105A3">
      <w:pPr>
        <w:pStyle w:val="ListParagraph"/>
        <w:numPr>
          <w:ilvl w:val="0"/>
          <w:numId w:val="4"/>
        </w:numPr>
        <w:ind w:left="-426" w:right="-478"/>
        <w:jc w:val="both"/>
        <w:rPr>
          <w:rFonts w:ascii="Times New Roman" w:hAnsi="Times New Roman" w:cs="Times New Roman"/>
          <w:i/>
          <w:iCs/>
          <w:sz w:val="14"/>
          <w:szCs w:val="14"/>
          <w:lang w:val="lt-LT"/>
        </w:rPr>
      </w:pPr>
      <w:r w:rsidRPr="008105A3">
        <w:rPr>
          <w:rFonts w:ascii="Times New Roman" w:hAnsi="Times New Roman" w:cs="Times New Roman"/>
          <w:sz w:val="15"/>
          <w:szCs w:val="15"/>
          <w:lang w:val="ru-RU"/>
        </w:rPr>
        <w:t>Клиент обязуется незамедлительно проинформировать Продавца об изменении своих контактных данных</w:t>
      </w:r>
      <w:r w:rsidRPr="008105A3">
        <w:rPr>
          <w:rFonts w:ascii="Times New Roman" w:hAnsi="Times New Roman" w:cs="Times New Roman"/>
          <w:sz w:val="14"/>
          <w:szCs w:val="14"/>
          <w:lang w:val="ru-RU"/>
        </w:rPr>
        <w:t>.</w:t>
      </w:r>
      <w:r w:rsidR="008105A3" w:rsidRPr="008105A3">
        <w:rPr>
          <w:rFonts w:ascii="Times New Roman" w:hAnsi="Times New Roman" w:cs="Times New Roman"/>
          <w:sz w:val="14"/>
          <w:szCs w:val="14"/>
        </w:rPr>
        <w:t xml:space="preserve"> / </w:t>
      </w:r>
      <w:r w:rsidR="008105A3" w:rsidRPr="0050547E">
        <w:rPr>
          <w:rFonts w:ascii="Times New Roman" w:hAnsi="Times New Roman" w:cs="Times New Roman"/>
          <w:i/>
          <w:iCs/>
          <w:sz w:val="14"/>
          <w:szCs w:val="14"/>
        </w:rPr>
        <w:t>Klient on kohustatud viivitamatult Müüjat informeerima oma kontaktandmete muutustest.</w:t>
      </w:r>
    </w:p>
    <w:p w14:paraId="16F97AED" w14:textId="181F8C66" w:rsidR="00DC27D5" w:rsidRPr="008105A3" w:rsidRDefault="003B3CBA" w:rsidP="008105A3">
      <w:pPr>
        <w:pStyle w:val="ListParagraph"/>
        <w:numPr>
          <w:ilvl w:val="0"/>
          <w:numId w:val="4"/>
        </w:numPr>
        <w:ind w:left="-426" w:right="-478"/>
        <w:jc w:val="both"/>
        <w:rPr>
          <w:rFonts w:ascii="Times New Roman" w:hAnsi="Times New Roman" w:cs="Times New Roman"/>
          <w:sz w:val="14"/>
          <w:szCs w:val="14"/>
          <w:lang w:val="lt-LT"/>
        </w:rPr>
      </w:pPr>
      <w:r w:rsidRPr="008105A3">
        <w:rPr>
          <w:rFonts w:ascii="Times New Roman" w:hAnsi="Times New Roman" w:cs="Times New Roman"/>
          <w:sz w:val="15"/>
          <w:szCs w:val="15"/>
          <w:lang w:val="ru-RU"/>
        </w:rPr>
        <w:t>Если товары не забираются в течение 3 (трех) месяцев с момента информирования о завершении осмотра</w:t>
      </w:r>
      <w:r w:rsidR="00461EAF" w:rsidRPr="008105A3">
        <w:rPr>
          <w:rFonts w:ascii="Times New Roman" w:hAnsi="Times New Roman" w:cs="Times New Roman"/>
          <w:sz w:val="15"/>
          <w:szCs w:val="15"/>
          <w:lang w:val="ru-RU"/>
        </w:rPr>
        <w:t>-</w:t>
      </w:r>
      <w:r w:rsidRPr="008105A3">
        <w:rPr>
          <w:rFonts w:ascii="Times New Roman" w:hAnsi="Times New Roman" w:cs="Times New Roman"/>
          <w:sz w:val="15"/>
          <w:szCs w:val="15"/>
          <w:lang w:val="ru-RU"/>
        </w:rPr>
        <w:t xml:space="preserve"> ремонта</w:t>
      </w:r>
      <w:r w:rsidR="00461EAF" w:rsidRPr="008105A3">
        <w:rPr>
          <w:rFonts w:ascii="Times New Roman" w:hAnsi="Times New Roman" w:cs="Times New Roman"/>
          <w:sz w:val="15"/>
          <w:szCs w:val="15"/>
          <w:lang w:val="ru-RU"/>
        </w:rPr>
        <w:t>, товар может быть утилизирован</w:t>
      </w:r>
      <w:r w:rsidR="00461EAF" w:rsidRPr="008105A3">
        <w:rPr>
          <w:rFonts w:ascii="Times New Roman" w:hAnsi="Times New Roman" w:cs="Times New Roman"/>
          <w:sz w:val="14"/>
          <w:szCs w:val="14"/>
          <w:lang w:val="ru-RU"/>
        </w:rPr>
        <w:t>.</w:t>
      </w:r>
      <w:r w:rsidR="008105A3" w:rsidRPr="008105A3">
        <w:rPr>
          <w:rFonts w:ascii="Times New Roman" w:hAnsi="Times New Roman" w:cs="Times New Roman"/>
          <w:sz w:val="14"/>
          <w:szCs w:val="14"/>
        </w:rPr>
        <w:t xml:space="preserve"> / Kui klient ei võta kaupa vastu 3 (kolme) kuu jooksul peale informatsiooni saamist kauba kontrollimise – parandamise lõpetamise kohta, siis kaup võidakse utiliseerida.</w:t>
      </w:r>
    </w:p>
    <w:p w14:paraId="68D1B560" w14:textId="77777777" w:rsidR="00DC27D5" w:rsidRPr="008105A3" w:rsidRDefault="00DC27D5" w:rsidP="008105A3">
      <w:pPr>
        <w:ind w:left="-142" w:right="-478"/>
        <w:rPr>
          <w:b/>
          <w:bCs/>
          <w:sz w:val="14"/>
          <w:szCs w:val="14"/>
        </w:rPr>
      </w:pPr>
    </w:p>
    <w:p w14:paraId="24137FCB" w14:textId="5ECE65C7" w:rsidR="009A2257" w:rsidRPr="008105A3" w:rsidRDefault="004A2F41" w:rsidP="008105A3">
      <w:pPr>
        <w:ind w:left="-567" w:right="-478"/>
        <w:contextualSpacing/>
        <w:jc w:val="both"/>
        <w:rPr>
          <w:i/>
          <w:iCs/>
          <w:sz w:val="14"/>
          <w:szCs w:val="14"/>
          <w:lang w:val="et-EE"/>
        </w:rPr>
      </w:pPr>
      <w:r w:rsidRPr="008105A3">
        <w:rPr>
          <w:sz w:val="14"/>
          <w:szCs w:val="14"/>
          <w:lang w:val="ru-RU"/>
        </w:rPr>
        <w:t xml:space="preserve">Информируем о том, что </w:t>
      </w:r>
      <w:r w:rsidRPr="008105A3">
        <w:rPr>
          <w:sz w:val="14"/>
          <w:szCs w:val="14"/>
        </w:rPr>
        <w:t>UAB Kesko Senukai Digital</w:t>
      </w:r>
      <w:r w:rsidRPr="008105A3">
        <w:rPr>
          <w:sz w:val="14"/>
          <w:szCs w:val="14"/>
          <w:lang w:val="ru-RU"/>
        </w:rPr>
        <w:t xml:space="preserve"> (адрес ул. Карейвю 11</w:t>
      </w:r>
      <w:r w:rsidRPr="008105A3">
        <w:rPr>
          <w:sz w:val="14"/>
          <w:szCs w:val="14"/>
        </w:rPr>
        <w:t>B</w:t>
      </w:r>
      <w:r w:rsidRPr="008105A3">
        <w:rPr>
          <w:sz w:val="14"/>
          <w:szCs w:val="14"/>
          <w:lang w:val="ru-RU"/>
        </w:rPr>
        <w:t xml:space="preserve">, </w:t>
      </w:r>
      <w:r w:rsidRPr="00797872">
        <w:rPr>
          <w:sz w:val="14"/>
          <w:szCs w:val="14"/>
          <w:lang w:val="ru-RU"/>
        </w:rPr>
        <w:t xml:space="preserve">Вильнюс, эл. </w:t>
      </w:r>
      <w:r w:rsidR="00797872" w:rsidRPr="00797872">
        <w:rPr>
          <w:sz w:val="14"/>
          <w:szCs w:val="14"/>
          <w:lang w:val="ru-RU"/>
        </w:rPr>
        <w:t>П</w:t>
      </w:r>
      <w:r w:rsidRPr="00797872">
        <w:rPr>
          <w:sz w:val="14"/>
          <w:szCs w:val="14"/>
          <w:lang w:val="ru-RU"/>
        </w:rPr>
        <w:t>очта</w:t>
      </w:r>
      <w:r w:rsidR="00797872" w:rsidRPr="00797872">
        <w:rPr>
          <w:sz w:val="14"/>
          <w:szCs w:val="14"/>
        </w:rPr>
        <w:t xml:space="preserve"> </w:t>
      </w:r>
      <w:hyperlink r:id="rId8" w:history="1">
        <w:r w:rsidR="00797872" w:rsidRPr="00797872">
          <w:rPr>
            <w:rStyle w:val="Hyperlink"/>
            <w:sz w:val="14"/>
            <w:szCs w:val="14"/>
          </w:rPr>
          <w:t>klienditugi@k-rauta.ee</w:t>
        </w:r>
      </w:hyperlink>
      <w:r w:rsidR="00797872" w:rsidRPr="00797872">
        <w:rPr>
          <w:sz w:val="14"/>
          <w:szCs w:val="14"/>
        </w:rPr>
        <w:t>)</w:t>
      </w:r>
      <w:r w:rsidR="00FC78E8" w:rsidRPr="00797872">
        <w:rPr>
          <w:sz w:val="14"/>
          <w:szCs w:val="14"/>
          <w:lang w:val="en-US"/>
        </w:rPr>
        <w:t xml:space="preserve"> </w:t>
      </w:r>
      <w:r w:rsidR="007831E3" w:rsidRPr="00797872">
        <w:rPr>
          <w:sz w:val="14"/>
          <w:szCs w:val="14"/>
          <w:lang w:val="ru-RU"/>
        </w:rPr>
        <w:t>обрабатывает</w:t>
      </w:r>
      <w:r w:rsidR="007831E3" w:rsidRPr="008105A3">
        <w:rPr>
          <w:sz w:val="14"/>
          <w:szCs w:val="14"/>
          <w:lang w:val="ru-RU"/>
        </w:rPr>
        <w:t xml:space="preserve"> предоставленные П</w:t>
      </w:r>
      <w:r w:rsidR="00DD7076" w:rsidRPr="008105A3">
        <w:rPr>
          <w:sz w:val="14"/>
          <w:szCs w:val="14"/>
          <w:lang w:val="ru-RU"/>
        </w:rPr>
        <w:t xml:space="preserve">окупателем данные: </w:t>
      </w:r>
      <w:r w:rsidR="00B73BDB" w:rsidRPr="008105A3">
        <w:rPr>
          <w:sz w:val="14"/>
          <w:szCs w:val="14"/>
          <w:lang w:val="ru-RU"/>
        </w:rPr>
        <w:t xml:space="preserve">имя, фамилию, адрес, телефонный номер, электронную почту, а также другие указанные в договоре данные </w:t>
      </w:r>
      <w:r w:rsidR="001674E2" w:rsidRPr="008105A3">
        <w:rPr>
          <w:sz w:val="14"/>
          <w:szCs w:val="14"/>
          <w:lang w:val="ru-RU"/>
        </w:rPr>
        <w:t>с целью заключения договора</w:t>
      </w:r>
      <w:r w:rsidR="000261C2" w:rsidRPr="008105A3">
        <w:rPr>
          <w:sz w:val="14"/>
          <w:szCs w:val="14"/>
          <w:lang w:val="ru-RU"/>
        </w:rPr>
        <w:t xml:space="preserve">, составленного </w:t>
      </w:r>
      <w:r w:rsidR="000261C2" w:rsidRPr="008105A3">
        <w:rPr>
          <w:sz w:val="14"/>
          <w:szCs w:val="14"/>
        </w:rPr>
        <w:t>UAB Kesko Senukai Digital</w:t>
      </w:r>
      <w:r w:rsidR="000261C2" w:rsidRPr="008105A3">
        <w:rPr>
          <w:sz w:val="14"/>
          <w:szCs w:val="14"/>
          <w:lang w:val="ru-RU"/>
        </w:rPr>
        <w:t>, с Покупателем</w:t>
      </w:r>
      <w:r w:rsidR="00F77AAC" w:rsidRPr="008105A3">
        <w:rPr>
          <w:sz w:val="14"/>
          <w:szCs w:val="14"/>
          <w:lang w:val="ru-RU"/>
        </w:rPr>
        <w:t xml:space="preserve">, а также его исполнения. </w:t>
      </w:r>
      <w:r w:rsidR="009F79AB" w:rsidRPr="008105A3">
        <w:rPr>
          <w:sz w:val="14"/>
          <w:szCs w:val="14"/>
          <w:lang w:val="ru-RU"/>
        </w:rPr>
        <w:t xml:space="preserve">Предоставление персональных данных является обязательным, желая заключить и исполнять договор, стороной которого является Покупатель. </w:t>
      </w:r>
      <w:r w:rsidR="002003DE" w:rsidRPr="008105A3">
        <w:rPr>
          <w:sz w:val="14"/>
          <w:szCs w:val="14"/>
          <w:lang w:val="ru-RU"/>
        </w:rPr>
        <w:t xml:space="preserve">Не имея этих данных, </w:t>
      </w:r>
      <w:r w:rsidR="002003DE" w:rsidRPr="008105A3">
        <w:rPr>
          <w:sz w:val="14"/>
          <w:szCs w:val="14"/>
        </w:rPr>
        <w:t>UAB Kesko Senukai Digital</w:t>
      </w:r>
      <w:r w:rsidR="002003DE" w:rsidRPr="008105A3">
        <w:rPr>
          <w:sz w:val="14"/>
          <w:szCs w:val="14"/>
          <w:lang w:val="ru-RU"/>
        </w:rPr>
        <w:t xml:space="preserve"> не сможет заключить и исполнять договор. Указанные в данном пункте данные хранятся в течение</w:t>
      </w:r>
      <w:r w:rsidR="00C1310E" w:rsidRPr="008105A3">
        <w:rPr>
          <w:sz w:val="14"/>
          <w:szCs w:val="14"/>
          <w:lang w:val="ru-RU"/>
        </w:rPr>
        <w:t xml:space="preserve"> 6 (шести)</w:t>
      </w:r>
      <w:r w:rsidR="002003DE" w:rsidRPr="008105A3">
        <w:rPr>
          <w:sz w:val="14"/>
          <w:szCs w:val="14"/>
          <w:lang w:val="ru-RU"/>
        </w:rPr>
        <w:t xml:space="preserve"> </w:t>
      </w:r>
      <w:r w:rsidR="00C1310E" w:rsidRPr="008105A3">
        <w:rPr>
          <w:sz w:val="14"/>
          <w:szCs w:val="14"/>
          <w:lang w:val="ru-RU"/>
        </w:rPr>
        <w:t>месяцев с момента выполненной операции.</w:t>
      </w:r>
      <w:r w:rsidR="001B310F" w:rsidRPr="008105A3">
        <w:rPr>
          <w:sz w:val="14"/>
          <w:szCs w:val="14"/>
          <w:lang w:val="en-US"/>
        </w:rPr>
        <w:t xml:space="preserve"> / </w:t>
      </w:r>
      <w:r w:rsidR="001B310F" w:rsidRPr="008105A3">
        <w:rPr>
          <w:i/>
          <w:iCs/>
          <w:sz w:val="14"/>
          <w:szCs w:val="14"/>
          <w:lang w:val="et-EE"/>
        </w:rPr>
        <w:t>Anname teada, et UAB ,,Kesko Senukai Digital“ (aadress Kareivių t 11B, Vilnius, e-post</w:t>
      </w:r>
      <w:r w:rsidR="00797872" w:rsidRPr="00797872">
        <w:t xml:space="preserve"> </w:t>
      </w:r>
      <w:hyperlink r:id="rId9" w:history="1">
        <w:r w:rsidR="00797872" w:rsidRPr="008B3CEB">
          <w:rPr>
            <w:rStyle w:val="Hyperlink"/>
            <w:i/>
            <w:iCs/>
            <w:sz w:val="14"/>
            <w:szCs w:val="14"/>
            <w:lang w:val="et-EE"/>
          </w:rPr>
          <w:t>klienditugi@k-rauta.ee</w:t>
        </w:r>
      </w:hyperlink>
      <w:r w:rsidR="00797872">
        <w:rPr>
          <w:i/>
          <w:iCs/>
          <w:sz w:val="14"/>
          <w:szCs w:val="14"/>
          <w:lang w:val="et-EE"/>
        </w:rPr>
        <w:t xml:space="preserve">) </w:t>
      </w:r>
      <w:r w:rsidR="001B310F" w:rsidRPr="008105A3">
        <w:rPr>
          <w:i/>
          <w:iCs/>
          <w:sz w:val="14"/>
          <w:szCs w:val="14"/>
          <w:lang w:val="et-EE"/>
        </w:rPr>
        <w:t xml:space="preserve"> töötleb kliendi esitatud andmeid: eesnime, perekonnanime, telefoninumbrit, e-posti aadressi ja muid lepingus nimetatud andmeid UAB ,,Kesko Senukai Digital“ Ostjaga lepingu sõlmimise ja selle täitmise eesmärgil. Isikuandmete esitamine on vajalik selleks, et sõlmida ja täita lepingut, mille osapool on Ostja. Selles punktis nimetatud andmeid säilitatakse 6 (kuus) kuud alates teostatud operatsioonist.</w:t>
      </w:r>
    </w:p>
    <w:p w14:paraId="1B1A62BE" w14:textId="77777777" w:rsidR="009A2257" w:rsidRPr="008105A3" w:rsidRDefault="009A2257" w:rsidP="008105A3">
      <w:pPr>
        <w:ind w:left="-567" w:right="-478"/>
        <w:contextualSpacing/>
        <w:jc w:val="both"/>
        <w:rPr>
          <w:sz w:val="14"/>
          <w:szCs w:val="14"/>
        </w:rPr>
      </w:pPr>
    </w:p>
    <w:p w14:paraId="1570E24F" w14:textId="798E5285" w:rsidR="00E92F9E" w:rsidRPr="008105A3" w:rsidRDefault="00B53D68" w:rsidP="008105A3">
      <w:pPr>
        <w:ind w:left="-567" w:right="-478"/>
        <w:jc w:val="both"/>
        <w:rPr>
          <w:i/>
          <w:iCs/>
          <w:sz w:val="14"/>
          <w:szCs w:val="14"/>
          <w:lang w:val="et-EE"/>
        </w:rPr>
      </w:pPr>
      <w:r w:rsidRPr="008105A3">
        <w:rPr>
          <w:sz w:val="14"/>
          <w:szCs w:val="14"/>
          <w:lang w:val="ru-RU"/>
        </w:rPr>
        <w:t xml:space="preserve">Эл. почта должностного лица по защите данных в </w:t>
      </w:r>
      <w:r w:rsidRPr="008105A3">
        <w:rPr>
          <w:sz w:val="14"/>
          <w:szCs w:val="14"/>
        </w:rPr>
        <w:t xml:space="preserve">UAB </w:t>
      </w:r>
      <w:r w:rsidRPr="00797872">
        <w:rPr>
          <w:sz w:val="14"/>
          <w:szCs w:val="14"/>
        </w:rPr>
        <w:t>Kesko Senukai Digital</w:t>
      </w:r>
      <w:r w:rsidRPr="00797872">
        <w:rPr>
          <w:sz w:val="14"/>
          <w:szCs w:val="14"/>
          <w:lang w:val="ru-RU"/>
        </w:rPr>
        <w:t>:</w:t>
      </w:r>
      <w:r w:rsidR="009A2257" w:rsidRPr="00797872">
        <w:rPr>
          <w:sz w:val="14"/>
          <w:szCs w:val="14"/>
        </w:rPr>
        <w:t xml:space="preserve"> </w:t>
      </w:r>
      <w:hyperlink r:id="rId10" w:history="1">
        <w:r w:rsidR="00797872" w:rsidRPr="00797872">
          <w:rPr>
            <w:rStyle w:val="Hyperlink"/>
            <w:sz w:val="14"/>
            <w:szCs w:val="14"/>
          </w:rPr>
          <w:t>klienditugi@k-rauta.ee</w:t>
        </w:r>
      </w:hyperlink>
      <w:r w:rsidR="00797872" w:rsidRPr="00797872">
        <w:rPr>
          <w:sz w:val="14"/>
          <w:szCs w:val="14"/>
        </w:rPr>
        <w:t xml:space="preserve">. </w:t>
      </w:r>
      <w:r w:rsidR="00B43141" w:rsidRPr="00797872">
        <w:rPr>
          <w:sz w:val="14"/>
          <w:szCs w:val="14"/>
          <w:lang w:val="ru-RU"/>
        </w:rPr>
        <w:t xml:space="preserve">Покупатель имеет право просить ознакомиться со своими персональными данными, исправить их, в предусмотренных правовыми актами случаях удалить их, ограничить обработку данных. </w:t>
      </w:r>
      <w:r w:rsidR="00EC2F79" w:rsidRPr="00797872">
        <w:rPr>
          <w:sz w:val="14"/>
          <w:szCs w:val="14"/>
          <w:lang w:val="ru-RU"/>
        </w:rPr>
        <w:t xml:space="preserve">Эти права можно реализовать, обратившись </w:t>
      </w:r>
      <w:r w:rsidR="000607E5" w:rsidRPr="00797872">
        <w:rPr>
          <w:sz w:val="14"/>
          <w:szCs w:val="14"/>
          <w:lang w:val="ru-RU"/>
        </w:rPr>
        <w:t xml:space="preserve">по электронной почте в </w:t>
      </w:r>
      <w:r w:rsidR="000607E5" w:rsidRPr="00797872">
        <w:rPr>
          <w:sz w:val="14"/>
          <w:szCs w:val="14"/>
        </w:rPr>
        <w:t>UAB Kesko Senukai Digital</w:t>
      </w:r>
      <w:r w:rsidR="000607E5" w:rsidRPr="00797872">
        <w:rPr>
          <w:sz w:val="14"/>
          <w:szCs w:val="14"/>
          <w:lang w:val="ru-RU"/>
        </w:rPr>
        <w:t xml:space="preserve">. Покупатель также имеет право </w:t>
      </w:r>
      <w:r w:rsidR="00B0476B" w:rsidRPr="00797872">
        <w:rPr>
          <w:sz w:val="14"/>
          <w:szCs w:val="14"/>
          <w:lang w:val="ru-RU"/>
        </w:rPr>
        <w:t>подать жалобу надзорному</w:t>
      </w:r>
      <w:r w:rsidR="00B0476B" w:rsidRPr="008105A3">
        <w:rPr>
          <w:sz w:val="14"/>
          <w:szCs w:val="14"/>
          <w:lang w:val="ru-RU"/>
        </w:rPr>
        <w:t xml:space="preserve"> органу, прежде всего </w:t>
      </w:r>
      <w:r w:rsidR="000C2E8F" w:rsidRPr="008105A3">
        <w:rPr>
          <w:sz w:val="14"/>
          <w:szCs w:val="14"/>
          <w:lang w:val="ru-RU"/>
        </w:rPr>
        <w:t xml:space="preserve">в государстве ЕС, в котором находится место его постоянного </w:t>
      </w:r>
      <w:r w:rsidR="00544FC2" w:rsidRPr="008105A3">
        <w:rPr>
          <w:sz w:val="14"/>
          <w:szCs w:val="14"/>
          <w:lang w:val="ru-RU"/>
        </w:rPr>
        <w:t>жительства</w:t>
      </w:r>
      <w:r w:rsidR="000C2E8F" w:rsidRPr="008105A3">
        <w:rPr>
          <w:sz w:val="14"/>
          <w:szCs w:val="14"/>
          <w:lang w:val="ru-RU"/>
        </w:rPr>
        <w:t>,</w:t>
      </w:r>
      <w:r w:rsidR="00544FC2" w:rsidRPr="008105A3">
        <w:rPr>
          <w:sz w:val="14"/>
          <w:szCs w:val="14"/>
          <w:lang w:val="ru-RU"/>
        </w:rPr>
        <w:t xml:space="preserve"> место работы или место, в котором было совершено </w:t>
      </w:r>
      <w:r w:rsidR="00A14524" w:rsidRPr="008105A3">
        <w:rPr>
          <w:sz w:val="14"/>
          <w:szCs w:val="14"/>
          <w:lang w:val="ru-RU"/>
        </w:rPr>
        <w:t xml:space="preserve">нарушение. </w:t>
      </w:r>
      <w:r w:rsidR="0091115D" w:rsidRPr="008105A3">
        <w:rPr>
          <w:sz w:val="14"/>
          <w:szCs w:val="14"/>
          <w:lang w:val="ru-RU"/>
        </w:rPr>
        <w:t>Надзорный орган</w:t>
      </w:r>
      <w:r w:rsidR="00316F45" w:rsidRPr="008105A3">
        <w:rPr>
          <w:sz w:val="14"/>
          <w:szCs w:val="14"/>
          <w:lang w:val="ru-RU"/>
        </w:rPr>
        <w:t xml:space="preserve"> в Литовской Республике – Государственная инспекция по защите данных.</w:t>
      </w:r>
      <w:r w:rsidR="001B310F" w:rsidRPr="008105A3">
        <w:rPr>
          <w:sz w:val="14"/>
          <w:szCs w:val="14"/>
          <w:lang w:val="en-US"/>
        </w:rPr>
        <w:t xml:space="preserve"> / </w:t>
      </w:r>
      <w:r w:rsidR="001B310F" w:rsidRPr="008105A3">
        <w:rPr>
          <w:i/>
          <w:iCs/>
          <w:sz w:val="14"/>
          <w:szCs w:val="14"/>
          <w:lang w:val="et-EE"/>
        </w:rPr>
        <w:t xml:space="preserve">UAB ,,Kesko Senukai Digital“ andmekaitseametniku e-posti aadress on </w:t>
      </w:r>
      <w:hyperlink r:id="rId11" w:history="1">
        <w:r w:rsidR="00797872" w:rsidRPr="008B3CEB">
          <w:rPr>
            <w:rStyle w:val="Hyperlink"/>
            <w:i/>
            <w:iCs/>
            <w:sz w:val="14"/>
            <w:szCs w:val="14"/>
            <w:lang w:val="et-EE"/>
          </w:rPr>
          <w:t>klienditugi@k-rauta.ee</w:t>
        </w:r>
      </w:hyperlink>
      <w:r w:rsidR="00797872">
        <w:rPr>
          <w:i/>
          <w:iCs/>
          <w:sz w:val="14"/>
          <w:szCs w:val="14"/>
          <w:lang w:val="et-EE"/>
        </w:rPr>
        <w:t xml:space="preserve">. </w:t>
      </w:r>
      <w:r w:rsidR="001B310F" w:rsidRPr="008105A3">
        <w:rPr>
          <w:i/>
          <w:iCs/>
          <w:sz w:val="14"/>
          <w:szCs w:val="14"/>
          <w:lang w:val="et-EE"/>
        </w:rPr>
        <w:t>Ostjal on õigus tutvuda oma isikuandmetega, neid parandada, õigusaktides sätestatud juhtudel neid kustutada, piirata andmete töötlemist. Neid õigusi saab ellu viia, pöördudes UAB ,,Kesko Senukai Digital“ poole e-posti teel Ostjal on õigus esitada kaebus järelevalveasutusele kõigepealt selles EL liikmesriigis, kus on tema alaline elukoht, töökoht või koht, kus on toime pandud rikkumine Leedu Vabariigis teostab järelevalvet Riiklik andmekaitseinspektsioon.</w:t>
      </w:r>
    </w:p>
    <w:p w14:paraId="18625A9C" w14:textId="77777777" w:rsidR="00D97916" w:rsidRPr="008105A3" w:rsidRDefault="00D97916" w:rsidP="008105A3">
      <w:pPr>
        <w:ind w:left="-567" w:right="-478"/>
        <w:jc w:val="both"/>
        <w:rPr>
          <w:sz w:val="14"/>
          <w:szCs w:val="14"/>
          <w:lang w:val="ru-RU"/>
        </w:rPr>
      </w:pPr>
    </w:p>
    <w:p w14:paraId="44422B8C" w14:textId="7A4EF91B" w:rsidR="00DC7E2E" w:rsidRPr="008105A3" w:rsidRDefault="0068273F" w:rsidP="008105A3">
      <w:pPr>
        <w:ind w:left="-567" w:right="-478"/>
        <w:jc w:val="both"/>
        <w:rPr>
          <w:i/>
          <w:iCs/>
          <w:sz w:val="14"/>
          <w:szCs w:val="14"/>
          <w:lang w:val="et-EE"/>
        </w:rPr>
      </w:pPr>
      <w:r w:rsidRPr="008105A3">
        <w:rPr>
          <w:b/>
          <w:bCs/>
          <w:sz w:val="14"/>
          <w:szCs w:val="14"/>
          <w:lang w:val="ru-RU"/>
        </w:rPr>
        <w:t xml:space="preserve">Подписываясь, я подтверждаю, что предоставил правдивую информацию, ознакомился со всеми правилами </w:t>
      </w:r>
      <w:r w:rsidR="005237BC" w:rsidRPr="008105A3">
        <w:rPr>
          <w:b/>
          <w:bCs/>
          <w:sz w:val="14"/>
          <w:szCs w:val="14"/>
          <w:lang w:val="ru-RU"/>
        </w:rPr>
        <w:t>возврат</w:t>
      </w:r>
      <w:r w:rsidR="001C732A" w:rsidRPr="008105A3">
        <w:rPr>
          <w:b/>
          <w:bCs/>
          <w:sz w:val="14"/>
          <w:szCs w:val="14"/>
          <w:lang w:val="ru-RU"/>
        </w:rPr>
        <w:t>а</w:t>
      </w:r>
      <w:r w:rsidR="005237BC" w:rsidRPr="008105A3">
        <w:rPr>
          <w:b/>
          <w:bCs/>
          <w:sz w:val="14"/>
          <w:szCs w:val="14"/>
          <w:lang w:val="ru-RU"/>
        </w:rPr>
        <w:t xml:space="preserve"> товаров магазина </w:t>
      </w:r>
      <w:hyperlink r:id="rId12" w:history="1">
        <w:r w:rsidR="00797872" w:rsidRPr="008B3CEB">
          <w:rPr>
            <w:rStyle w:val="Hyperlink"/>
            <w:b/>
            <w:bCs/>
            <w:sz w:val="14"/>
            <w:szCs w:val="14"/>
          </w:rPr>
          <w:t>www.k-raute.ee</w:t>
        </w:r>
      </w:hyperlink>
      <w:r w:rsidR="00797872">
        <w:rPr>
          <w:b/>
          <w:bCs/>
          <w:sz w:val="14"/>
          <w:szCs w:val="14"/>
        </w:rPr>
        <w:t xml:space="preserve"> </w:t>
      </w:r>
      <w:r w:rsidR="005237BC" w:rsidRPr="008105A3">
        <w:rPr>
          <w:b/>
          <w:bCs/>
          <w:sz w:val="14"/>
          <w:szCs w:val="14"/>
          <w:lang w:val="ru-RU"/>
        </w:rPr>
        <w:t>и ознакомился и соглашаюсь с указанными в них условиями</w:t>
      </w:r>
      <w:r w:rsidR="00DC27D5" w:rsidRPr="008105A3">
        <w:rPr>
          <w:b/>
          <w:bCs/>
          <w:sz w:val="14"/>
          <w:szCs w:val="14"/>
        </w:rPr>
        <w:t>.</w:t>
      </w:r>
      <w:r w:rsidR="00C2632F" w:rsidRPr="008105A3">
        <w:rPr>
          <w:b/>
          <w:bCs/>
          <w:sz w:val="14"/>
          <w:szCs w:val="14"/>
          <w:lang w:val="ru-RU"/>
        </w:rPr>
        <w:t xml:space="preserve"> Я</w:t>
      </w:r>
      <w:r w:rsidR="005237BC" w:rsidRPr="008105A3">
        <w:rPr>
          <w:b/>
          <w:bCs/>
          <w:sz w:val="14"/>
          <w:szCs w:val="14"/>
          <w:lang w:val="ru-RU"/>
        </w:rPr>
        <w:t xml:space="preserve"> </w:t>
      </w:r>
      <w:r w:rsidR="00C2632F" w:rsidRPr="008105A3">
        <w:rPr>
          <w:b/>
          <w:bCs/>
          <w:sz w:val="14"/>
          <w:szCs w:val="14"/>
          <w:lang w:val="ru-RU"/>
        </w:rPr>
        <w:t xml:space="preserve">ознакомился и соглашаюсь с гарантийными </w:t>
      </w:r>
      <w:r w:rsidR="005E435A" w:rsidRPr="008105A3">
        <w:rPr>
          <w:b/>
          <w:bCs/>
          <w:sz w:val="14"/>
          <w:szCs w:val="14"/>
          <w:lang w:val="ru-RU"/>
        </w:rPr>
        <w:t>условиями и информацией.</w:t>
      </w:r>
      <w:r w:rsidR="001B310F" w:rsidRPr="008105A3">
        <w:rPr>
          <w:b/>
          <w:bCs/>
          <w:sz w:val="14"/>
          <w:szCs w:val="14"/>
          <w:lang w:val="en-US"/>
        </w:rPr>
        <w:t xml:space="preserve"> / </w:t>
      </w:r>
      <w:r w:rsidR="001B310F" w:rsidRPr="008105A3">
        <w:rPr>
          <w:i/>
          <w:iCs/>
          <w:sz w:val="14"/>
          <w:szCs w:val="14"/>
          <w:lang w:val="et-EE"/>
        </w:rPr>
        <w:t xml:space="preserve">Alla kirjutades kinnitan oma allkirjaga, et ülalpool esitatud informatsioon vastab tõele, et olen tutvunud ja nõustun </w:t>
      </w:r>
      <w:hyperlink r:id="rId13" w:history="1">
        <w:r w:rsidR="00797872" w:rsidRPr="008B3CEB">
          <w:rPr>
            <w:rStyle w:val="Hyperlink"/>
            <w:i/>
            <w:iCs/>
            <w:sz w:val="14"/>
            <w:szCs w:val="14"/>
            <w:lang w:val="et-EE"/>
          </w:rPr>
          <w:t>www.k-raute.ee</w:t>
        </w:r>
      </w:hyperlink>
      <w:r w:rsidR="001B310F" w:rsidRPr="008105A3">
        <w:rPr>
          <w:i/>
          <w:iCs/>
          <w:sz w:val="14"/>
          <w:szCs w:val="14"/>
          <w:lang w:val="et-EE"/>
        </w:rPr>
        <w:t xml:space="preserve"> internetikaupluse kaupade tagastamise kõikide reeglite ja kaupade tagastamise tingimustega. Garantiitingimuste ja informatsiooniga olen tutvunud ning nõustun. </w:t>
      </w:r>
    </w:p>
    <w:p w14:paraId="73ACC9F1" w14:textId="77777777" w:rsidR="008F6D68" w:rsidRPr="008105A3" w:rsidRDefault="008F6D68" w:rsidP="008105A3">
      <w:pPr>
        <w:tabs>
          <w:tab w:val="left" w:pos="1080"/>
        </w:tabs>
        <w:ind w:right="-478"/>
        <w:jc w:val="center"/>
        <w:rPr>
          <w:sz w:val="14"/>
          <w:szCs w:val="14"/>
        </w:rPr>
      </w:pPr>
      <w:r w:rsidRPr="008105A3">
        <w:rPr>
          <w:sz w:val="14"/>
          <w:szCs w:val="14"/>
        </w:rPr>
        <w:t>______________________________________________________</w:t>
      </w:r>
    </w:p>
    <w:p w14:paraId="2B2979BC" w14:textId="6DFC6936" w:rsidR="008E42B0" w:rsidRPr="008105A3" w:rsidRDefault="008E42B0" w:rsidP="008105A3">
      <w:pPr>
        <w:ind w:right="-478"/>
        <w:jc w:val="center"/>
        <w:rPr>
          <w:sz w:val="14"/>
          <w:szCs w:val="14"/>
          <w:lang w:val="en-US"/>
        </w:rPr>
      </w:pPr>
      <w:r w:rsidRPr="008105A3">
        <w:rPr>
          <w:sz w:val="14"/>
          <w:szCs w:val="14"/>
        </w:rPr>
        <w:t>(</w:t>
      </w:r>
      <w:r w:rsidR="00885605" w:rsidRPr="008105A3">
        <w:rPr>
          <w:sz w:val="14"/>
          <w:szCs w:val="14"/>
          <w:lang w:val="ru-RU"/>
        </w:rPr>
        <w:t>Имя, фамилия и подпись</w:t>
      </w:r>
      <w:r w:rsidR="002434A0" w:rsidRPr="008105A3">
        <w:rPr>
          <w:sz w:val="14"/>
          <w:szCs w:val="14"/>
          <w:lang w:val="ru-RU"/>
        </w:rPr>
        <w:t xml:space="preserve"> </w:t>
      </w:r>
      <w:r w:rsidR="005E0BC3" w:rsidRPr="008105A3">
        <w:rPr>
          <w:sz w:val="14"/>
          <w:szCs w:val="14"/>
          <w:lang w:val="ru-RU"/>
        </w:rPr>
        <w:t>п</w:t>
      </w:r>
      <w:r w:rsidR="002434A0" w:rsidRPr="008105A3">
        <w:rPr>
          <w:sz w:val="14"/>
          <w:szCs w:val="14"/>
          <w:lang w:val="ru-RU"/>
        </w:rPr>
        <w:t>окупателя</w:t>
      </w:r>
      <w:r w:rsidR="00DD209C" w:rsidRPr="008105A3">
        <w:rPr>
          <w:sz w:val="14"/>
          <w:szCs w:val="14"/>
          <w:lang w:val="en-US"/>
        </w:rPr>
        <w:t>*</w:t>
      </w:r>
      <w:r w:rsidR="001B310F" w:rsidRPr="008105A3">
        <w:rPr>
          <w:sz w:val="14"/>
          <w:szCs w:val="14"/>
        </w:rPr>
        <w:t xml:space="preserve"> / </w:t>
      </w:r>
      <w:r w:rsidR="001B310F" w:rsidRPr="008105A3">
        <w:rPr>
          <w:i/>
          <w:iCs/>
          <w:sz w:val="14"/>
          <w:szCs w:val="14"/>
          <w:lang w:val="et-EE"/>
        </w:rPr>
        <w:t>Ostja ees- ja perenimi, allkiri</w:t>
      </w:r>
      <w:r w:rsidR="001B310F" w:rsidRPr="008105A3">
        <w:rPr>
          <w:i/>
          <w:iCs/>
          <w:sz w:val="14"/>
          <w:szCs w:val="14"/>
          <w:lang w:val="en-US"/>
        </w:rPr>
        <w:t>*</w:t>
      </w:r>
      <w:r w:rsidR="001B310F" w:rsidRPr="008105A3">
        <w:rPr>
          <w:i/>
          <w:iCs/>
          <w:sz w:val="14"/>
          <w:szCs w:val="14"/>
          <w:lang w:val="et-EE"/>
        </w:rPr>
        <w:t>)</w:t>
      </w:r>
    </w:p>
    <w:p w14:paraId="040CC6DE" w14:textId="658C3A48" w:rsidR="00BD648B" w:rsidRPr="008105A3" w:rsidRDefault="00525343" w:rsidP="008105A3">
      <w:pPr>
        <w:ind w:right="-478"/>
        <w:jc w:val="center"/>
        <w:rPr>
          <w:sz w:val="14"/>
          <w:szCs w:val="14"/>
          <w:lang w:val="en-US"/>
        </w:rPr>
      </w:pPr>
      <w:r w:rsidRPr="008105A3">
        <w:rPr>
          <w:sz w:val="14"/>
          <w:szCs w:val="14"/>
          <w:lang w:val="en-US"/>
        </w:rPr>
        <w:t>*Если в течение этого периода вы не имеете возможности подписать, вы можете отправить форму без подписи.</w:t>
      </w:r>
      <w:r w:rsidR="001B310F" w:rsidRPr="008105A3">
        <w:rPr>
          <w:sz w:val="14"/>
          <w:szCs w:val="14"/>
          <w:lang w:val="en-US"/>
        </w:rPr>
        <w:t xml:space="preserve"> / *</w:t>
      </w:r>
      <w:r w:rsidR="001B310F" w:rsidRPr="008105A3">
        <w:rPr>
          <w:i/>
          <w:iCs/>
          <w:sz w:val="14"/>
          <w:szCs w:val="14"/>
          <w:lang w:val="en-US"/>
        </w:rPr>
        <w:t>Kui teil pole karantiini ajal võimalust allkirjastada, võite vormi saata ka ilma allkirjata.</w:t>
      </w:r>
    </w:p>
    <w:sectPr w:rsidR="00BD648B" w:rsidRPr="008105A3" w:rsidSect="001472F0">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B5A4" w14:textId="77777777" w:rsidR="000A4F9A" w:rsidRDefault="000A4F9A" w:rsidP="00BD648B">
      <w:r>
        <w:separator/>
      </w:r>
    </w:p>
  </w:endnote>
  <w:endnote w:type="continuationSeparator" w:id="0">
    <w:p w14:paraId="4B37E5BC" w14:textId="77777777" w:rsidR="000A4F9A" w:rsidRDefault="000A4F9A"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BF30" w14:textId="77777777" w:rsidR="000A4F9A" w:rsidRDefault="000A4F9A" w:rsidP="00BD648B">
      <w:r>
        <w:separator/>
      </w:r>
    </w:p>
  </w:footnote>
  <w:footnote w:type="continuationSeparator" w:id="0">
    <w:p w14:paraId="3E8157B2" w14:textId="77777777" w:rsidR="000A4F9A" w:rsidRDefault="000A4F9A"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9953" w14:textId="0DDE9643" w:rsidR="00BD648B" w:rsidRPr="00843FB0" w:rsidRDefault="00797872" w:rsidP="00D83F29">
    <w:pPr>
      <w:spacing w:before="79"/>
      <w:ind w:left="1843"/>
      <w:rPr>
        <w:b/>
        <w:sz w:val="16"/>
        <w:szCs w:val="16"/>
      </w:rPr>
    </w:pPr>
    <w:r w:rsidRPr="00843FB0">
      <w:rPr>
        <w:noProof/>
        <w:sz w:val="16"/>
        <w:szCs w:val="16"/>
        <w:lang w:val="ru-RU" w:eastAsia="ru-RU"/>
      </w:rPr>
      <w:drawing>
        <wp:anchor distT="0" distB="0" distL="114300" distR="114300" simplePos="0" relativeHeight="251659264" behindDoc="0" locked="0" layoutInCell="1" allowOverlap="1" wp14:anchorId="2F37524C" wp14:editId="42C4B93F">
          <wp:simplePos x="0" y="0"/>
          <wp:positionH relativeFrom="column">
            <wp:posOffset>-496111</wp:posOffset>
          </wp:positionH>
          <wp:positionV relativeFrom="paragraph">
            <wp:posOffset>-39816</wp:posOffset>
          </wp:positionV>
          <wp:extent cx="1670685" cy="523875"/>
          <wp:effectExtent l="0" t="0" r="5715" b="9525"/>
          <wp:wrapThrough wrapText="right">
            <wp:wrapPolygon edited="0">
              <wp:start x="0" y="0"/>
              <wp:lineTo x="0" y="21207"/>
              <wp:lineTo x="21428" y="21207"/>
              <wp:lineTo x="21428" y="0"/>
              <wp:lineTo x="0" y="0"/>
            </wp:wrapPolygon>
          </wp:wrapThrough>
          <wp:docPr id="5" name="Picture 5" descr="A picture containing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685" cy="523875"/>
                  </a:xfrm>
                  <a:prstGeom prst="rect">
                    <a:avLst/>
                  </a:prstGeom>
                </pic:spPr>
              </pic:pic>
            </a:graphicData>
          </a:graphic>
          <wp14:sizeRelH relativeFrom="margin">
            <wp14:pctWidth>0</wp14:pctWidth>
          </wp14:sizeRelH>
          <wp14:sizeRelV relativeFrom="margin">
            <wp14:pctHeight>0</wp14:pctHeight>
          </wp14:sizeRelV>
        </wp:anchor>
      </w:drawing>
    </w:r>
    <w:r w:rsidR="00BD648B" w:rsidRPr="00843FB0">
      <w:rPr>
        <w:b/>
        <w:sz w:val="16"/>
        <w:szCs w:val="16"/>
      </w:rPr>
      <w:t>UAB Kesko Senukai Digital</w:t>
    </w:r>
    <w:r w:rsidR="00D83F29" w:rsidRPr="00843FB0">
      <w:rPr>
        <w:b/>
        <w:sz w:val="16"/>
        <w:szCs w:val="16"/>
      </w:rPr>
      <w:t xml:space="preserve"> </w:t>
    </w:r>
  </w:p>
  <w:p w14:paraId="711B7EC5" w14:textId="18D567AA" w:rsidR="00BD648B" w:rsidRPr="00513F0D" w:rsidRDefault="00926A18" w:rsidP="00D83F29">
    <w:pPr>
      <w:pStyle w:val="BodyText"/>
      <w:spacing w:before="19"/>
      <w:ind w:left="1843"/>
      <w:rPr>
        <w:rFonts w:ascii="Times New Roman" w:hAnsi="Times New Roman" w:cs="Times New Roman"/>
        <w:lang w:val="ru-RU"/>
      </w:rPr>
    </w:pPr>
    <w:r w:rsidRPr="00513F0D">
      <w:rPr>
        <w:rFonts w:ascii="Times New Roman" w:hAnsi="Times New Roman" w:cs="Times New Roman"/>
        <w:lang w:val="ru-RU"/>
      </w:rPr>
      <w:t>Ул. Карейвю 11</w:t>
    </w:r>
    <w:r w:rsidRPr="00513F0D">
      <w:rPr>
        <w:rFonts w:ascii="Times New Roman" w:hAnsi="Times New Roman" w:cs="Times New Roman"/>
        <w:lang w:val="lt-LT"/>
      </w:rPr>
      <w:t>B (</w:t>
    </w:r>
    <w:r w:rsidR="00BD648B" w:rsidRPr="00513F0D">
      <w:rPr>
        <w:rFonts w:ascii="Times New Roman" w:hAnsi="Times New Roman" w:cs="Times New Roman"/>
      </w:rPr>
      <w:t>Kareivių g. 11B</w:t>
    </w:r>
    <w:r w:rsidRPr="00513F0D">
      <w:rPr>
        <w:rFonts w:ascii="Times New Roman" w:hAnsi="Times New Roman" w:cs="Times New Roman"/>
      </w:rPr>
      <w:t>)</w:t>
    </w:r>
    <w:r w:rsidR="00BD648B" w:rsidRPr="00513F0D">
      <w:rPr>
        <w:rFonts w:ascii="Times New Roman" w:hAnsi="Times New Roman" w:cs="Times New Roman"/>
      </w:rPr>
      <w:t xml:space="preserve">, LT-09109, </w:t>
    </w:r>
    <w:r w:rsidRPr="00513F0D">
      <w:rPr>
        <w:rFonts w:ascii="Times New Roman" w:hAnsi="Times New Roman" w:cs="Times New Roman"/>
        <w:lang w:val="ru-RU"/>
      </w:rPr>
      <w:t>Вильнюс</w:t>
    </w:r>
  </w:p>
  <w:p w14:paraId="0AE7FD82" w14:textId="6947A31D" w:rsidR="00BD648B" w:rsidRPr="00513F0D" w:rsidRDefault="00926A18" w:rsidP="00D83F29">
    <w:pPr>
      <w:pStyle w:val="BodyText"/>
      <w:spacing w:before="19"/>
      <w:ind w:left="1843"/>
      <w:rPr>
        <w:rFonts w:ascii="Times New Roman" w:hAnsi="Times New Roman" w:cs="Times New Roman"/>
      </w:rPr>
    </w:pPr>
    <w:r w:rsidRPr="00513F0D">
      <w:rPr>
        <w:rFonts w:ascii="Times New Roman" w:hAnsi="Times New Roman" w:cs="Times New Roman"/>
        <w:lang w:val="ru-RU"/>
      </w:rPr>
      <w:t>Тел</w:t>
    </w:r>
    <w:r w:rsidR="00BD648B" w:rsidRPr="00513F0D">
      <w:rPr>
        <w:rFonts w:ascii="Times New Roman" w:hAnsi="Times New Roman" w:cs="Times New Roman"/>
      </w:rPr>
      <w:t xml:space="preserve">. </w:t>
    </w:r>
    <w:r w:rsidRPr="00513F0D">
      <w:rPr>
        <w:rFonts w:ascii="Times New Roman" w:hAnsi="Times New Roman" w:cs="Times New Roman"/>
        <w:lang w:val="ru-RU"/>
      </w:rPr>
      <w:t>номер</w:t>
    </w:r>
    <w:r w:rsidR="00BD648B" w:rsidRPr="00513F0D">
      <w:rPr>
        <w:rFonts w:ascii="Times New Roman" w:hAnsi="Times New Roman" w:cs="Times New Roman"/>
      </w:rPr>
      <w:t xml:space="preserve">: </w:t>
    </w:r>
    <w:r w:rsidR="00797872" w:rsidRPr="00513F0D">
      <w:rPr>
        <w:rFonts w:ascii="Times New Roman" w:hAnsi="Times New Roman" w:cs="Times New Roman"/>
        <w:lang w:val="et-EE"/>
      </w:rPr>
      <w:t>+372 680 0310</w:t>
    </w:r>
  </w:p>
  <w:p w14:paraId="4C61A511" w14:textId="141BAA25" w:rsidR="00BD648B" w:rsidRPr="00513F0D" w:rsidRDefault="00926A18" w:rsidP="00D83F29">
    <w:pPr>
      <w:pStyle w:val="BodyText"/>
      <w:spacing w:before="19"/>
      <w:ind w:left="1843"/>
      <w:rPr>
        <w:rFonts w:ascii="Times New Roman" w:hAnsi="Times New Roman" w:cs="Times New Roman"/>
      </w:rPr>
    </w:pPr>
    <w:r w:rsidRPr="00513F0D">
      <w:rPr>
        <w:rFonts w:ascii="Times New Roman" w:hAnsi="Times New Roman" w:cs="Times New Roman"/>
        <w:lang w:val="ru-RU"/>
      </w:rPr>
      <w:t>Эл. почта</w:t>
    </w:r>
    <w:r w:rsidR="00BD648B" w:rsidRPr="00513F0D">
      <w:rPr>
        <w:rFonts w:ascii="Times New Roman" w:hAnsi="Times New Roman" w:cs="Times New Roman"/>
      </w:rPr>
      <w:t xml:space="preserve">: </w:t>
    </w:r>
    <w:r w:rsidR="00797872" w:rsidRPr="00513F0D">
      <w:rPr>
        <w:rFonts w:ascii="Times New Roman" w:hAnsi="Times New Roman" w:cs="Times New Roman"/>
        <w:lang w:val="et-EE"/>
      </w:rPr>
      <w:t>klienditugi@k-rauta.ee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B48"/>
    <w:multiLevelType w:val="hybridMultilevel"/>
    <w:tmpl w:val="9BEE7800"/>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1"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3"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8B"/>
    <w:rsid w:val="00001340"/>
    <w:rsid w:val="00014A77"/>
    <w:rsid w:val="0002613E"/>
    <w:rsid w:val="000261C2"/>
    <w:rsid w:val="000444D1"/>
    <w:rsid w:val="000607E5"/>
    <w:rsid w:val="00075CA5"/>
    <w:rsid w:val="000A4F9A"/>
    <w:rsid w:val="000C2E8F"/>
    <w:rsid w:val="001071C3"/>
    <w:rsid w:val="001472F0"/>
    <w:rsid w:val="001674E2"/>
    <w:rsid w:val="0018692E"/>
    <w:rsid w:val="001B310F"/>
    <w:rsid w:val="001B705B"/>
    <w:rsid w:val="001C4DC3"/>
    <w:rsid w:val="001C732A"/>
    <w:rsid w:val="001F4C93"/>
    <w:rsid w:val="002003DE"/>
    <w:rsid w:val="00216357"/>
    <w:rsid w:val="002434A0"/>
    <w:rsid w:val="00284C0E"/>
    <w:rsid w:val="002F1985"/>
    <w:rsid w:val="00316F45"/>
    <w:rsid w:val="003256F6"/>
    <w:rsid w:val="0034685C"/>
    <w:rsid w:val="00371399"/>
    <w:rsid w:val="00374716"/>
    <w:rsid w:val="003B3CBA"/>
    <w:rsid w:val="00461EAF"/>
    <w:rsid w:val="004A2F41"/>
    <w:rsid w:val="004A73E4"/>
    <w:rsid w:val="0050547E"/>
    <w:rsid w:val="00513F0D"/>
    <w:rsid w:val="005237BC"/>
    <w:rsid w:val="00525343"/>
    <w:rsid w:val="00544FC2"/>
    <w:rsid w:val="00562185"/>
    <w:rsid w:val="00582A03"/>
    <w:rsid w:val="005A2367"/>
    <w:rsid w:val="005B44E8"/>
    <w:rsid w:val="005C338A"/>
    <w:rsid w:val="005E0BC3"/>
    <w:rsid w:val="005E435A"/>
    <w:rsid w:val="006520E3"/>
    <w:rsid w:val="0065709D"/>
    <w:rsid w:val="0068273F"/>
    <w:rsid w:val="0068706C"/>
    <w:rsid w:val="006A3671"/>
    <w:rsid w:val="006A5BFA"/>
    <w:rsid w:val="006B627B"/>
    <w:rsid w:val="00707E7E"/>
    <w:rsid w:val="007511B0"/>
    <w:rsid w:val="007831E3"/>
    <w:rsid w:val="00797872"/>
    <w:rsid w:val="007A0C6C"/>
    <w:rsid w:val="007A6E2B"/>
    <w:rsid w:val="008105A3"/>
    <w:rsid w:val="00831ED8"/>
    <w:rsid w:val="00843FB0"/>
    <w:rsid w:val="008505B3"/>
    <w:rsid w:val="008610AF"/>
    <w:rsid w:val="00865BEC"/>
    <w:rsid w:val="00885605"/>
    <w:rsid w:val="008B3D48"/>
    <w:rsid w:val="008B3FE3"/>
    <w:rsid w:val="008E42B0"/>
    <w:rsid w:val="008F6D68"/>
    <w:rsid w:val="00906487"/>
    <w:rsid w:val="0091115D"/>
    <w:rsid w:val="00926A18"/>
    <w:rsid w:val="00943B9D"/>
    <w:rsid w:val="00946A32"/>
    <w:rsid w:val="009732DF"/>
    <w:rsid w:val="009A2257"/>
    <w:rsid w:val="009C2665"/>
    <w:rsid w:val="009F79AB"/>
    <w:rsid w:val="009F7C09"/>
    <w:rsid w:val="00A01C00"/>
    <w:rsid w:val="00A14524"/>
    <w:rsid w:val="00A50E55"/>
    <w:rsid w:val="00A61C4A"/>
    <w:rsid w:val="00A65399"/>
    <w:rsid w:val="00AB156A"/>
    <w:rsid w:val="00AB3D47"/>
    <w:rsid w:val="00AC0502"/>
    <w:rsid w:val="00AF1D86"/>
    <w:rsid w:val="00B0476B"/>
    <w:rsid w:val="00B43141"/>
    <w:rsid w:val="00B53D68"/>
    <w:rsid w:val="00B55E41"/>
    <w:rsid w:val="00B57A7C"/>
    <w:rsid w:val="00B73BDB"/>
    <w:rsid w:val="00B8049B"/>
    <w:rsid w:val="00BA226F"/>
    <w:rsid w:val="00BA6F9F"/>
    <w:rsid w:val="00BD13A8"/>
    <w:rsid w:val="00BD648B"/>
    <w:rsid w:val="00BF0841"/>
    <w:rsid w:val="00C05A61"/>
    <w:rsid w:val="00C1310E"/>
    <w:rsid w:val="00C22FCB"/>
    <w:rsid w:val="00C2632F"/>
    <w:rsid w:val="00C4450A"/>
    <w:rsid w:val="00C93CE5"/>
    <w:rsid w:val="00CD19D9"/>
    <w:rsid w:val="00CE46B7"/>
    <w:rsid w:val="00CE4E2A"/>
    <w:rsid w:val="00CF7CF7"/>
    <w:rsid w:val="00D14296"/>
    <w:rsid w:val="00D83F29"/>
    <w:rsid w:val="00D97916"/>
    <w:rsid w:val="00DC27D5"/>
    <w:rsid w:val="00DC7E2E"/>
    <w:rsid w:val="00DD209C"/>
    <w:rsid w:val="00DD7076"/>
    <w:rsid w:val="00DE496B"/>
    <w:rsid w:val="00E23F96"/>
    <w:rsid w:val="00E62070"/>
    <w:rsid w:val="00E92F9E"/>
    <w:rsid w:val="00E9783D"/>
    <w:rsid w:val="00EC2F79"/>
    <w:rsid w:val="00ED1D80"/>
    <w:rsid w:val="00F77AAC"/>
    <w:rsid w:val="00FB6161"/>
    <w:rsid w:val="00FC78E8"/>
    <w:rsid w:val="00FD2589"/>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docId w15:val="{F0A9E3C9-93C1-4F45-835E-EE1AE6CD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val="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en-US" w:bidi="en-US"/>
    </w:rPr>
  </w:style>
  <w:style w:type="paragraph" w:styleId="Revision">
    <w:name w:val="Revision"/>
    <w:hidden/>
    <w:uiPriority w:val="99"/>
    <w:semiHidden/>
    <w:rsid w:val="00D83F29"/>
    <w:rPr>
      <w:rFonts w:ascii="Times New Roman" w:eastAsia="Times New Roman" w:hAnsi="Times New Roman" w:cs="Times New Roman"/>
      <w:lang w:val="lt-LT" w:eastAsia="lt-LT"/>
    </w:rPr>
  </w:style>
  <w:style w:type="table" w:styleId="TableGrid">
    <w:name w:val="Table Grid"/>
    <w:basedOn w:val="TableNormal"/>
    <w:uiPriority w:val="39"/>
    <w:rsid w:val="00DC27D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7D5"/>
    <w:pPr>
      <w:widowControl w:val="0"/>
      <w:autoSpaceDE w:val="0"/>
      <w:autoSpaceDN w:val="0"/>
      <w:spacing w:before="16"/>
      <w:ind w:left="507" w:hanging="340"/>
    </w:pPr>
    <w:rPr>
      <w:rFonts w:ascii="Arial" w:eastAsia="Arial" w:hAnsi="Arial" w:cs="Arial"/>
      <w:sz w:val="22"/>
      <w:szCs w:val="22"/>
      <w:lang w:val="en-US" w:eastAsia="en-US" w:bidi="en-US"/>
    </w:rPr>
  </w:style>
  <w:style w:type="character" w:styleId="Hyperlink">
    <w:name w:val="Hyperlink"/>
    <w:basedOn w:val="DefaultParagraphFont"/>
    <w:uiPriority w:val="99"/>
    <w:unhideWhenUsed/>
    <w:rsid w:val="009A2257"/>
    <w:rPr>
      <w:color w:val="0563C1" w:themeColor="hyperlink"/>
      <w:u w:val="single"/>
    </w:rPr>
  </w:style>
  <w:style w:type="character" w:customStyle="1" w:styleId="UnresolvedMention1">
    <w:name w:val="Unresolved Mention1"/>
    <w:basedOn w:val="DefaultParagraphFont"/>
    <w:uiPriority w:val="99"/>
    <w:semiHidden/>
    <w:unhideWhenUsed/>
    <w:rsid w:val="00DD209C"/>
    <w:rPr>
      <w:color w:val="605E5C"/>
      <w:shd w:val="clear" w:color="auto" w:fill="E1DFDD"/>
    </w:rPr>
  </w:style>
  <w:style w:type="paragraph" w:styleId="BalloonText">
    <w:name w:val="Balloon Text"/>
    <w:basedOn w:val="Normal"/>
    <w:link w:val="BalloonTextChar"/>
    <w:uiPriority w:val="99"/>
    <w:semiHidden/>
    <w:unhideWhenUsed/>
    <w:rsid w:val="00843FB0"/>
    <w:rPr>
      <w:sz w:val="18"/>
      <w:szCs w:val="18"/>
    </w:rPr>
  </w:style>
  <w:style w:type="character" w:customStyle="1" w:styleId="BalloonTextChar">
    <w:name w:val="Balloon Text Char"/>
    <w:basedOn w:val="DefaultParagraphFont"/>
    <w:link w:val="BalloonText"/>
    <w:uiPriority w:val="99"/>
    <w:semiHidden/>
    <w:rsid w:val="00843FB0"/>
    <w:rPr>
      <w:rFonts w:ascii="Times New Roman" w:eastAsia="Times New Roman" w:hAnsi="Times New Roman" w:cs="Times New Roman"/>
      <w:sz w:val="18"/>
      <w:szCs w:val="18"/>
      <w:lang w:val="lt-LT" w:eastAsia="lt-LT"/>
    </w:rPr>
  </w:style>
  <w:style w:type="character" w:styleId="UnresolvedMention">
    <w:name w:val="Unresolved Mention"/>
    <w:basedOn w:val="DefaultParagraphFont"/>
    <w:uiPriority w:val="99"/>
    <w:semiHidden/>
    <w:unhideWhenUsed/>
    <w:rsid w:val="00FC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enditugi@k-rauta.ee" TargetMode="External"/><Relationship Id="rId13" Type="http://schemas.openxmlformats.org/officeDocument/2006/relationships/hyperlink" Target="http://www.k-raut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ute.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enditugi@k-raut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ienditugi@k-rauta.ee" TargetMode="External"/><Relationship Id="rId4" Type="http://schemas.openxmlformats.org/officeDocument/2006/relationships/settings" Target="settings.xml"/><Relationship Id="rId9" Type="http://schemas.openxmlformats.org/officeDocument/2006/relationships/hyperlink" Target="mailto:klienditugi@k-rauta.e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8203-F864-4F57-8009-7876A19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1025</Words>
  <Characters>5846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Edgaras Putreika</cp:lastModifiedBy>
  <cp:revision>3</cp:revision>
  <dcterms:created xsi:type="dcterms:W3CDTF">2020-03-30T07:51:00Z</dcterms:created>
  <dcterms:modified xsi:type="dcterms:W3CDTF">2020-03-30T08:20:00Z</dcterms:modified>
</cp:coreProperties>
</file>